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Instituto Federal de Educação, Ciência e Tecnologia do Sudeste de Minas Gerais</w:t>
      </w:r>
    </w:p>
    <w:p w14:paraId="00000002"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i/>
          <w:sz w:val="24"/>
          <w:szCs w:val="24"/>
        </w:rPr>
        <w:t xml:space="preserve">Campus </w:t>
      </w:r>
      <w:r w:rsidRPr="009D763F">
        <w:rPr>
          <w:rFonts w:ascii="Times New Roman" w:eastAsia="Times New Roman" w:hAnsi="Times New Roman" w:cs="Times New Roman"/>
          <w:sz w:val="24"/>
          <w:szCs w:val="24"/>
        </w:rPr>
        <w:t>Juiz de Fora</w:t>
      </w:r>
    </w:p>
    <w:p w14:paraId="00000003"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Engenharia Mecatrônica</w:t>
      </w:r>
    </w:p>
    <w:p w14:paraId="00000004"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05"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06"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07"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CAIO HENRIQUE NEMETH SANTOS</w:t>
      </w:r>
    </w:p>
    <w:p w14:paraId="00000008"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09"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0A"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0B"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0C"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0D"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0E"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0F"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0"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1"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2" w14:textId="77777777" w:rsidR="001E4CE1" w:rsidRPr="009D763F" w:rsidRDefault="00106728">
      <w:pPr>
        <w:spacing w:line="360" w:lineRule="auto"/>
        <w:jc w:val="center"/>
        <w:rPr>
          <w:rFonts w:ascii="Times New Roman" w:eastAsia="Times New Roman" w:hAnsi="Times New Roman" w:cs="Times New Roman"/>
          <w:b/>
          <w:sz w:val="24"/>
          <w:szCs w:val="24"/>
        </w:rPr>
      </w:pPr>
      <w:r w:rsidRPr="009D763F">
        <w:rPr>
          <w:rFonts w:ascii="Times New Roman" w:eastAsia="Times New Roman" w:hAnsi="Times New Roman" w:cs="Times New Roman"/>
          <w:b/>
          <w:sz w:val="24"/>
          <w:szCs w:val="24"/>
        </w:rPr>
        <w:t>ANÁLISE DE RESTRIÇÃO DE FLUXO PARA ENFRENTAMENTO DA COVID-19 NO ESTADO DE RONDÔNIA</w:t>
      </w:r>
    </w:p>
    <w:p w14:paraId="00000013"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4"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5"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6"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7"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8"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9"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A"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B"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C"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D"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E"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1F"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20"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Juiz de Fora</w:t>
      </w:r>
    </w:p>
    <w:p w14:paraId="00000021"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2023</w:t>
      </w:r>
    </w:p>
    <w:p w14:paraId="00000022"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lastRenderedPageBreak/>
        <w:t>CAIO HENRIQUE NEMETH SANTOS</w:t>
      </w:r>
    </w:p>
    <w:p w14:paraId="00000023"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24"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25"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26"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27"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ANÁLISE DE RESTRIÇÃO DE FLUXO PARA ENFRENTAMENTO DA COVID-19 NO ESTADO DE RONDÔNIA</w:t>
      </w:r>
    </w:p>
    <w:p w14:paraId="00000028"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29"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2A"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2B"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2C"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2D"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2E" w14:textId="77777777" w:rsidR="001E4CE1" w:rsidRPr="009D763F" w:rsidRDefault="00106728">
      <w:pPr>
        <w:spacing w:line="360" w:lineRule="auto"/>
        <w:ind w:left="4535"/>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Trabalho de Conclusão de Curso apresentado ao </w:t>
      </w:r>
      <w:r w:rsidRPr="009D763F">
        <w:rPr>
          <w:rFonts w:ascii="Times New Roman" w:eastAsia="Times New Roman" w:hAnsi="Times New Roman" w:cs="Times New Roman"/>
          <w:i/>
          <w:sz w:val="24"/>
          <w:szCs w:val="24"/>
        </w:rPr>
        <w:t xml:space="preserve">Campus </w:t>
      </w:r>
      <w:r w:rsidRPr="009D763F">
        <w:rPr>
          <w:rFonts w:ascii="Times New Roman" w:eastAsia="Times New Roman" w:hAnsi="Times New Roman" w:cs="Times New Roman"/>
          <w:sz w:val="24"/>
          <w:szCs w:val="24"/>
        </w:rPr>
        <w:t>Juiz de Fora do Instituto Federal de Educação, Ciência e Tecnologia do Sudeste de Minas Gerais como requisito parcial para obtenção do grau de Bacharel em Engenharia Mecatrônica.</w:t>
      </w:r>
    </w:p>
    <w:p w14:paraId="0000002F"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30" w14:textId="77777777" w:rsidR="001E4CE1" w:rsidRPr="009D763F" w:rsidRDefault="00106728">
      <w:pPr>
        <w:spacing w:line="360" w:lineRule="auto"/>
        <w:ind w:left="4536"/>
        <w:jc w:val="both"/>
        <w:rPr>
          <w:rFonts w:ascii="Times New Roman" w:eastAsia="Times New Roman" w:hAnsi="Times New Roman" w:cs="Times New Roman"/>
          <w:sz w:val="24"/>
          <w:szCs w:val="24"/>
        </w:rPr>
      </w:pPr>
      <w:r w:rsidRPr="009D763F">
        <w:rPr>
          <w:rFonts w:ascii="Times New Roman" w:eastAsia="Times New Roman" w:hAnsi="Times New Roman" w:cs="Times New Roman"/>
          <w:b/>
          <w:sz w:val="24"/>
          <w:szCs w:val="24"/>
        </w:rPr>
        <w:t xml:space="preserve">Orientador:  </w:t>
      </w:r>
      <w:r w:rsidRPr="009D763F">
        <w:rPr>
          <w:rFonts w:ascii="Times New Roman" w:eastAsia="Times New Roman" w:hAnsi="Times New Roman" w:cs="Times New Roman"/>
          <w:sz w:val="24"/>
          <w:szCs w:val="24"/>
        </w:rPr>
        <w:t xml:space="preserve">Prof. </w:t>
      </w:r>
      <w:proofErr w:type="spellStart"/>
      <w:r w:rsidRPr="009D763F">
        <w:rPr>
          <w:rFonts w:ascii="Times New Roman" w:eastAsia="Times New Roman" w:hAnsi="Times New Roman" w:cs="Times New Roman"/>
          <w:sz w:val="24"/>
          <w:szCs w:val="24"/>
        </w:rPr>
        <w:t>M.Sc</w:t>
      </w:r>
      <w:proofErr w:type="spellEnd"/>
      <w:r w:rsidRPr="009D763F">
        <w:rPr>
          <w:rFonts w:ascii="Times New Roman" w:eastAsia="Times New Roman" w:hAnsi="Times New Roman" w:cs="Times New Roman"/>
          <w:sz w:val="24"/>
          <w:szCs w:val="24"/>
        </w:rPr>
        <w:t>. Ricardo Costa Pinto e Santos.</w:t>
      </w:r>
    </w:p>
    <w:p w14:paraId="00000031" w14:textId="77777777" w:rsidR="001E4CE1" w:rsidRPr="009D763F" w:rsidRDefault="00106728">
      <w:pPr>
        <w:spacing w:line="360" w:lineRule="auto"/>
        <w:ind w:left="4536"/>
        <w:jc w:val="both"/>
        <w:rPr>
          <w:rFonts w:ascii="Times New Roman" w:eastAsia="Times New Roman" w:hAnsi="Times New Roman" w:cs="Times New Roman"/>
          <w:sz w:val="24"/>
          <w:szCs w:val="24"/>
        </w:rPr>
      </w:pPr>
      <w:r w:rsidRPr="009D763F">
        <w:rPr>
          <w:rFonts w:ascii="Times New Roman" w:eastAsia="Times New Roman" w:hAnsi="Times New Roman" w:cs="Times New Roman"/>
          <w:b/>
          <w:sz w:val="24"/>
          <w:szCs w:val="24"/>
        </w:rPr>
        <w:t>Coorientador:</w:t>
      </w:r>
      <w:r w:rsidRPr="009D763F">
        <w:rPr>
          <w:rFonts w:ascii="Times New Roman" w:eastAsia="Times New Roman" w:hAnsi="Times New Roman" w:cs="Times New Roman"/>
          <w:sz w:val="24"/>
          <w:szCs w:val="24"/>
        </w:rPr>
        <w:t xml:space="preserve"> Prof.  </w:t>
      </w:r>
      <w:proofErr w:type="spellStart"/>
      <w:r w:rsidRPr="009D763F">
        <w:rPr>
          <w:rFonts w:ascii="Times New Roman" w:eastAsia="Times New Roman" w:hAnsi="Times New Roman" w:cs="Times New Roman"/>
          <w:sz w:val="24"/>
          <w:szCs w:val="24"/>
        </w:rPr>
        <w:t>D.Sc</w:t>
      </w:r>
      <w:proofErr w:type="spellEnd"/>
      <w:r w:rsidRPr="009D763F">
        <w:rPr>
          <w:rFonts w:ascii="Times New Roman" w:eastAsia="Times New Roman" w:hAnsi="Times New Roman" w:cs="Times New Roman"/>
          <w:sz w:val="24"/>
          <w:szCs w:val="24"/>
        </w:rPr>
        <w:t xml:space="preserve">. Emerson Augusto </w:t>
      </w:r>
      <w:proofErr w:type="spellStart"/>
      <w:r w:rsidRPr="009D763F">
        <w:rPr>
          <w:rFonts w:ascii="Times New Roman" w:eastAsia="Times New Roman" w:hAnsi="Times New Roman" w:cs="Times New Roman"/>
          <w:sz w:val="24"/>
          <w:szCs w:val="24"/>
        </w:rPr>
        <w:t>Priamo</w:t>
      </w:r>
      <w:proofErr w:type="spellEnd"/>
      <w:r w:rsidRPr="009D763F">
        <w:rPr>
          <w:rFonts w:ascii="Times New Roman" w:eastAsia="Times New Roman" w:hAnsi="Times New Roman" w:cs="Times New Roman"/>
          <w:sz w:val="24"/>
          <w:szCs w:val="24"/>
        </w:rPr>
        <w:t xml:space="preserve"> Moraes.</w:t>
      </w:r>
    </w:p>
    <w:p w14:paraId="00000032"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33"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34"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35"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36"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37"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38"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39"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3A"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Juiz de Fora</w:t>
      </w:r>
    </w:p>
    <w:p w14:paraId="0000003B"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2023</w:t>
      </w:r>
    </w:p>
    <w:p w14:paraId="0000003C" w14:textId="77777777" w:rsidR="001E4CE1" w:rsidRPr="009D763F" w:rsidRDefault="001E4CE1">
      <w:pPr>
        <w:spacing w:line="360" w:lineRule="auto"/>
        <w:rPr>
          <w:rFonts w:ascii="Times New Roman" w:eastAsia="Times New Roman" w:hAnsi="Times New Roman" w:cs="Times New Roman"/>
          <w:sz w:val="24"/>
          <w:szCs w:val="24"/>
        </w:rPr>
      </w:pPr>
    </w:p>
    <w:p w14:paraId="0000003D" w14:textId="77777777" w:rsidR="001E4CE1" w:rsidRPr="009D763F" w:rsidRDefault="001E4CE1">
      <w:pPr>
        <w:spacing w:line="360" w:lineRule="auto"/>
        <w:rPr>
          <w:rFonts w:ascii="Times New Roman" w:eastAsia="Times New Roman" w:hAnsi="Times New Roman" w:cs="Times New Roman"/>
          <w:sz w:val="24"/>
          <w:szCs w:val="24"/>
        </w:rPr>
      </w:pPr>
    </w:p>
    <w:p w14:paraId="0000003E" w14:textId="77777777" w:rsidR="001E4CE1" w:rsidRPr="009D763F" w:rsidRDefault="001E4CE1">
      <w:pPr>
        <w:spacing w:line="360" w:lineRule="auto"/>
        <w:rPr>
          <w:rFonts w:ascii="Times New Roman" w:eastAsia="Times New Roman" w:hAnsi="Times New Roman" w:cs="Times New Roman"/>
          <w:sz w:val="24"/>
          <w:szCs w:val="24"/>
        </w:rPr>
      </w:pPr>
    </w:p>
    <w:p w14:paraId="0000003F" w14:textId="77777777" w:rsidR="001E4CE1" w:rsidRPr="009D763F" w:rsidRDefault="001E4CE1">
      <w:pPr>
        <w:spacing w:line="360" w:lineRule="auto"/>
        <w:rPr>
          <w:rFonts w:ascii="Times New Roman" w:eastAsia="Times New Roman" w:hAnsi="Times New Roman" w:cs="Times New Roman"/>
          <w:sz w:val="24"/>
          <w:szCs w:val="24"/>
        </w:rPr>
      </w:pPr>
    </w:p>
    <w:p w14:paraId="00000040" w14:textId="77777777" w:rsidR="001E4CE1" w:rsidRPr="009D763F" w:rsidRDefault="001E4CE1">
      <w:pPr>
        <w:spacing w:line="360" w:lineRule="auto"/>
        <w:rPr>
          <w:rFonts w:ascii="Times New Roman" w:eastAsia="Times New Roman" w:hAnsi="Times New Roman" w:cs="Times New Roman"/>
          <w:sz w:val="24"/>
          <w:szCs w:val="24"/>
        </w:rPr>
      </w:pPr>
    </w:p>
    <w:p w14:paraId="00000041" w14:textId="77777777" w:rsidR="001E4CE1" w:rsidRPr="009D763F" w:rsidRDefault="001E4CE1">
      <w:pPr>
        <w:spacing w:line="360" w:lineRule="auto"/>
        <w:rPr>
          <w:rFonts w:ascii="Times New Roman" w:eastAsia="Times New Roman" w:hAnsi="Times New Roman" w:cs="Times New Roman"/>
          <w:sz w:val="24"/>
          <w:szCs w:val="24"/>
        </w:rPr>
      </w:pPr>
    </w:p>
    <w:p w14:paraId="00000042" w14:textId="77777777" w:rsidR="001E4CE1" w:rsidRPr="009D763F" w:rsidRDefault="001E4CE1">
      <w:pPr>
        <w:spacing w:line="360" w:lineRule="auto"/>
        <w:rPr>
          <w:rFonts w:ascii="Times New Roman" w:eastAsia="Times New Roman" w:hAnsi="Times New Roman" w:cs="Times New Roman"/>
          <w:sz w:val="24"/>
          <w:szCs w:val="24"/>
        </w:rPr>
      </w:pPr>
    </w:p>
    <w:p w14:paraId="00000043" w14:textId="77777777" w:rsidR="001E4CE1" w:rsidRPr="009D763F" w:rsidRDefault="001E4CE1">
      <w:pPr>
        <w:spacing w:line="360" w:lineRule="auto"/>
        <w:rPr>
          <w:rFonts w:ascii="Times New Roman" w:eastAsia="Times New Roman" w:hAnsi="Times New Roman" w:cs="Times New Roman"/>
          <w:sz w:val="24"/>
          <w:szCs w:val="24"/>
        </w:rPr>
      </w:pPr>
    </w:p>
    <w:p w14:paraId="00000044" w14:textId="77777777" w:rsidR="001E4CE1" w:rsidRPr="009D763F" w:rsidRDefault="001E4CE1">
      <w:pPr>
        <w:spacing w:line="360" w:lineRule="auto"/>
        <w:rPr>
          <w:rFonts w:ascii="Times New Roman" w:eastAsia="Times New Roman" w:hAnsi="Times New Roman" w:cs="Times New Roman"/>
          <w:sz w:val="24"/>
          <w:szCs w:val="24"/>
        </w:rPr>
      </w:pPr>
    </w:p>
    <w:p w14:paraId="00000045" w14:textId="77777777" w:rsidR="001E4CE1" w:rsidRPr="009D763F" w:rsidRDefault="001E4CE1">
      <w:pPr>
        <w:spacing w:line="360" w:lineRule="auto"/>
        <w:rPr>
          <w:rFonts w:ascii="Times New Roman" w:eastAsia="Times New Roman" w:hAnsi="Times New Roman" w:cs="Times New Roman"/>
          <w:sz w:val="24"/>
          <w:szCs w:val="24"/>
        </w:rPr>
      </w:pPr>
    </w:p>
    <w:p w14:paraId="00000046" w14:textId="77777777" w:rsidR="001E4CE1" w:rsidRPr="009D763F" w:rsidRDefault="001E4CE1">
      <w:pPr>
        <w:spacing w:line="360" w:lineRule="auto"/>
        <w:rPr>
          <w:rFonts w:ascii="Times New Roman" w:eastAsia="Times New Roman" w:hAnsi="Times New Roman" w:cs="Times New Roman"/>
          <w:sz w:val="24"/>
          <w:szCs w:val="24"/>
        </w:rPr>
      </w:pPr>
    </w:p>
    <w:p w14:paraId="00000047" w14:textId="77777777" w:rsidR="001E4CE1" w:rsidRPr="009D763F" w:rsidRDefault="001E4CE1">
      <w:pPr>
        <w:spacing w:line="360" w:lineRule="auto"/>
        <w:rPr>
          <w:rFonts w:ascii="Times New Roman" w:eastAsia="Times New Roman" w:hAnsi="Times New Roman" w:cs="Times New Roman"/>
          <w:sz w:val="24"/>
          <w:szCs w:val="24"/>
        </w:rPr>
      </w:pPr>
    </w:p>
    <w:p w14:paraId="00000048" w14:textId="77777777" w:rsidR="001E4CE1" w:rsidRPr="009D763F" w:rsidRDefault="001E4CE1">
      <w:pPr>
        <w:spacing w:line="360" w:lineRule="auto"/>
        <w:rPr>
          <w:rFonts w:ascii="Times New Roman" w:eastAsia="Times New Roman" w:hAnsi="Times New Roman" w:cs="Times New Roman"/>
          <w:sz w:val="24"/>
          <w:szCs w:val="24"/>
        </w:rPr>
      </w:pPr>
    </w:p>
    <w:p w14:paraId="00000049" w14:textId="77777777" w:rsidR="001E4CE1" w:rsidRPr="009D763F" w:rsidRDefault="001E4CE1">
      <w:pPr>
        <w:spacing w:line="360" w:lineRule="auto"/>
        <w:rPr>
          <w:rFonts w:ascii="Times New Roman" w:eastAsia="Times New Roman" w:hAnsi="Times New Roman" w:cs="Times New Roman"/>
          <w:sz w:val="24"/>
          <w:szCs w:val="24"/>
        </w:rPr>
      </w:pPr>
    </w:p>
    <w:p w14:paraId="0000004A" w14:textId="77777777" w:rsidR="001E4CE1" w:rsidRPr="009D763F" w:rsidRDefault="001E4CE1">
      <w:pPr>
        <w:spacing w:line="360" w:lineRule="auto"/>
        <w:rPr>
          <w:rFonts w:ascii="Times New Roman" w:eastAsia="Times New Roman" w:hAnsi="Times New Roman" w:cs="Times New Roman"/>
          <w:sz w:val="24"/>
          <w:szCs w:val="24"/>
        </w:rPr>
      </w:pPr>
    </w:p>
    <w:p w14:paraId="0000004B" w14:textId="77777777" w:rsidR="001E4CE1" w:rsidRPr="009D763F" w:rsidRDefault="001E4CE1">
      <w:pPr>
        <w:spacing w:line="360" w:lineRule="auto"/>
        <w:rPr>
          <w:rFonts w:ascii="Times New Roman" w:eastAsia="Times New Roman" w:hAnsi="Times New Roman" w:cs="Times New Roman"/>
          <w:sz w:val="24"/>
          <w:szCs w:val="24"/>
        </w:rPr>
      </w:pPr>
    </w:p>
    <w:p w14:paraId="0000004C" w14:textId="77777777" w:rsidR="001E4CE1" w:rsidRPr="009D763F" w:rsidRDefault="001E4CE1">
      <w:pPr>
        <w:spacing w:line="360" w:lineRule="auto"/>
        <w:rPr>
          <w:rFonts w:ascii="Times New Roman" w:eastAsia="Times New Roman" w:hAnsi="Times New Roman" w:cs="Times New Roman"/>
          <w:sz w:val="24"/>
          <w:szCs w:val="24"/>
        </w:rPr>
      </w:pPr>
    </w:p>
    <w:p w14:paraId="0000004D" w14:textId="77777777" w:rsidR="001E4CE1" w:rsidRPr="009D763F" w:rsidRDefault="001E4CE1">
      <w:pPr>
        <w:spacing w:line="360" w:lineRule="auto"/>
        <w:rPr>
          <w:rFonts w:ascii="Times New Roman" w:eastAsia="Times New Roman" w:hAnsi="Times New Roman" w:cs="Times New Roman"/>
          <w:sz w:val="24"/>
          <w:szCs w:val="24"/>
        </w:rPr>
      </w:pPr>
    </w:p>
    <w:p w14:paraId="0000004E" w14:textId="77777777" w:rsidR="001E4CE1" w:rsidRPr="009D763F" w:rsidRDefault="001E4CE1">
      <w:pPr>
        <w:spacing w:line="360" w:lineRule="auto"/>
        <w:rPr>
          <w:rFonts w:ascii="Times New Roman" w:eastAsia="Times New Roman" w:hAnsi="Times New Roman" w:cs="Times New Roman"/>
          <w:sz w:val="24"/>
          <w:szCs w:val="24"/>
        </w:rPr>
      </w:pPr>
    </w:p>
    <w:p w14:paraId="0000004F" w14:textId="77777777" w:rsidR="001E4CE1" w:rsidRPr="009D763F" w:rsidRDefault="001E4CE1">
      <w:pPr>
        <w:spacing w:line="360" w:lineRule="auto"/>
        <w:rPr>
          <w:rFonts w:ascii="Times New Roman" w:eastAsia="Times New Roman" w:hAnsi="Times New Roman" w:cs="Times New Roman"/>
          <w:sz w:val="24"/>
          <w:szCs w:val="24"/>
        </w:rPr>
      </w:pPr>
    </w:p>
    <w:p w14:paraId="00000050" w14:textId="77777777" w:rsidR="001E4CE1" w:rsidRPr="009D763F" w:rsidRDefault="001E4CE1">
      <w:pPr>
        <w:spacing w:line="360" w:lineRule="auto"/>
        <w:rPr>
          <w:rFonts w:ascii="Times New Roman" w:eastAsia="Times New Roman" w:hAnsi="Times New Roman" w:cs="Times New Roman"/>
          <w:sz w:val="24"/>
          <w:szCs w:val="24"/>
        </w:rPr>
      </w:pPr>
    </w:p>
    <w:p w14:paraId="00000051" w14:textId="77777777" w:rsidR="001E4CE1" w:rsidRPr="009D763F" w:rsidRDefault="001E4CE1">
      <w:pPr>
        <w:spacing w:line="360" w:lineRule="auto"/>
        <w:rPr>
          <w:rFonts w:ascii="Times New Roman" w:eastAsia="Times New Roman" w:hAnsi="Times New Roman" w:cs="Times New Roman"/>
          <w:sz w:val="24"/>
          <w:szCs w:val="24"/>
        </w:rPr>
      </w:pPr>
    </w:p>
    <w:p w14:paraId="00000052"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noProof/>
          <w:sz w:val="24"/>
          <w:szCs w:val="24"/>
        </w:rPr>
        <w:drawing>
          <wp:inline distT="114300" distB="114300" distL="114300" distR="114300" wp14:anchorId="72DEB694" wp14:editId="650F4B4B">
            <wp:extent cx="4582425" cy="2954841"/>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82425" cy="2954841"/>
                    </a:xfrm>
                    <a:prstGeom prst="rect">
                      <a:avLst/>
                    </a:prstGeom>
                    <a:ln/>
                  </pic:spPr>
                </pic:pic>
              </a:graphicData>
            </a:graphic>
          </wp:inline>
        </w:drawing>
      </w:r>
    </w:p>
    <w:p w14:paraId="00000053"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lastRenderedPageBreak/>
        <w:t>CAIO HENRIQUE NEMETH SANTOS</w:t>
      </w:r>
    </w:p>
    <w:p w14:paraId="00000054"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55"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56"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ANÁLISE DE RESTRIÇÃO DE FLUXO PARA ENFRENTAMENTO DA COVID-19 NO ESTADO DE RONDÔNIA</w:t>
      </w:r>
    </w:p>
    <w:p w14:paraId="00000057"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58"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59"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5A" w14:textId="77777777" w:rsidR="001E4CE1" w:rsidRPr="009D763F" w:rsidRDefault="00106728">
      <w:pPr>
        <w:spacing w:line="360" w:lineRule="auto"/>
        <w:ind w:left="4535"/>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Trabalho de Conclusão de Curso apresentado ao </w:t>
      </w:r>
      <w:r w:rsidRPr="009D763F">
        <w:rPr>
          <w:rFonts w:ascii="Times New Roman" w:eastAsia="Times New Roman" w:hAnsi="Times New Roman" w:cs="Times New Roman"/>
          <w:i/>
          <w:sz w:val="24"/>
          <w:szCs w:val="24"/>
        </w:rPr>
        <w:t xml:space="preserve">Campus </w:t>
      </w:r>
      <w:r w:rsidRPr="009D763F">
        <w:rPr>
          <w:rFonts w:ascii="Times New Roman" w:eastAsia="Times New Roman" w:hAnsi="Times New Roman" w:cs="Times New Roman"/>
          <w:sz w:val="24"/>
          <w:szCs w:val="24"/>
        </w:rPr>
        <w:t>Juiz de Fora do Instituto Federal de Educação, Ciência e Tecnologia do Sudeste de Minas Gerais como requisito parcial para obtenção do grau de Bacharel em Engenharia Mecatrônica.</w:t>
      </w:r>
    </w:p>
    <w:p w14:paraId="0000005B"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5C" w14:textId="77777777" w:rsidR="001E4CE1" w:rsidRPr="009D763F" w:rsidRDefault="00106728">
      <w:pPr>
        <w:spacing w:line="360" w:lineRule="auto"/>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Aprovada em: 20/12/2021</w:t>
      </w:r>
    </w:p>
    <w:p w14:paraId="0000005D" w14:textId="77777777" w:rsidR="001E4CE1" w:rsidRPr="009D763F" w:rsidRDefault="001E4CE1">
      <w:pPr>
        <w:spacing w:line="360" w:lineRule="auto"/>
        <w:rPr>
          <w:rFonts w:ascii="Times New Roman" w:eastAsia="Times New Roman" w:hAnsi="Times New Roman" w:cs="Times New Roman"/>
          <w:sz w:val="24"/>
          <w:szCs w:val="24"/>
        </w:rPr>
      </w:pPr>
    </w:p>
    <w:p w14:paraId="0000005E"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BANCA EXAMINADORA</w:t>
      </w:r>
    </w:p>
    <w:p w14:paraId="0000005F"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60"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________________________________________________</w:t>
      </w:r>
    </w:p>
    <w:p w14:paraId="00000061"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Prof. </w:t>
      </w:r>
      <w:proofErr w:type="spellStart"/>
      <w:r w:rsidRPr="009D763F">
        <w:rPr>
          <w:rFonts w:ascii="Times New Roman" w:eastAsia="Times New Roman" w:hAnsi="Times New Roman" w:cs="Times New Roman"/>
          <w:sz w:val="24"/>
          <w:szCs w:val="24"/>
        </w:rPr>
        <w:t>M.Sc</w:t>
      </w:r>
      <w:proofErr w:type="spellEnd"/>
      <w:r w:rsidRPr="009D763F">
        <w:rPr>
          <w:rFonts w:ascii="Times New Roman" w:eastAsia="Times New Roman" w:hAnsi="Times New Roman" w:cs="Times New Roman"/>
          <w:sz w:val="24"/>
          <w:szCs w:val="24"/>
        </w:rPr>
        <w:t>. Ricardo Costa Pinto e Santos - Orientador</w:t>
      </w:r>
    </w:p>
    <w:p w14:paraId="00000062"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Instituto Federal de Educação, Ciência e Tecnologia do Sudeste de Minas Gerais</w:t>
      </w:r>
    </w:p>
    <w:p w14:paraId="00000063"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64"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________________________________________________</w:t>
      </w:r>
    </w:p>
    <w:p w14:paraId="00000065"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Prof.  </w:t>
      </w:r>
      <w:proofErr w:type="spellStart"/>
      <w:r w:rsidRPr="009D763F">
        <w:rPr>
          <w:rFonts w:ascii="Times New Roman" w:eastAsia="Times New Roman" w:hAnsi="Times New Roman" w:cs="Times New Roman"/>
          <w:sz w:val="24"/>
          <w:szCs w:val="24"/>
        </w:rPr>
        <w:t>D.Sc</w:t>
      </w:r>
      <w:proofErr w:type="spellEnd"/>
      <w:r w:rsidRPr="009D763F">
        <w:rPr>
          <w:rFonts w:ascii="Times New Roman" w:eastAsia="Times New Roman" w:hAnsi="Times New Roman" w:cs="Times New Roman"/>
          <w:sz w:val="24"/>
          <w:szCs w:val="24"/>
        </w:rPr>
        <w:t xml:space="preserve">. Emerson Augusto </w:t>
      </w:r>
      <w:proofErr w:type="spellStart"/>
      <w:r w:rsidRPr="009D763F">
        <w:rPr>
          <w:rFonts w:ascii="Times New Roman" w:eastAsia="Times New Roman" w:hAnsi="Times New Roman" w:cs="Times New Roman"/>
          <w:sz w:val="24"/>
          <w:szCs w:val="24"/>
        </w:rPr>
        <w:t>Priamo</w:t>
      </w:r>
      <w:proofErr w:type="spellEnd"/>
      <w:r w:rsidRPr="009D763F">
        <w:rPr>
          <w:rFonts w:ascii="Times New Roman" w:eastAsia="Times New Roman" w:hAnsi="Times New Roman" w:cs="Times New Roman"/>
          <w:sz w:val="24"/>
          <w:szCs w:val="24"/>
        </w:rPr>
        <w:t xml:space="preserve"> Moraes - Coorientador</w:t>
      </w:r>
    </w:p>
    <w:p w14:paraId="00000066"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Instituto Federal de Educação, Ciência e Tecnologia do Sudeste de Minas Gerais</w:t>
      </w:r>
    </w:p>
    <w:p w14:paraId="00000067"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68"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________________________________________________</w:t>
      </w:r>
    </w:p>
    <w:p w14:paraId="00000069"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Prof.  </w:t>
      </w:r>
      <w:proofErr w:type="spellStart"/>
      <w:r w:rsidRPr="009D763F">
        <w:rPr>
          <w:rFonts w:ascii="Times New Roman" w:eastAsia="Times New Roman" w:hAnsi="Times New Roman" w:cs="Times New Roman"/>
          <w:sz w:val="24"/>
          <w:szCs w:val="24"/>
        </w:rPr>
        <w:t>D.Sc</w:t>
      </w:r>
      <w:proofErr w:type="spellEnd"/>
      <w:r w:rsidRPr="009D763F">
        <w:rPr>
          <w:rFonts w:ascii="Times New Roman" w:eastAsia="Times New Roman" w:hAnsi="Times New Roman" w:cs="Times New Roman"/>
          <w:sz w:val="24"/>
          <w:szCs w:val="24"/>
        </w:rPr>
        <w:t xml:space="preserve">. </w:t>
      </w:r>
      <w:proofErr w:type="spellStart"/>
      <w:r w:rsidRPr="009D763F">
        <w:rPr>
          <w:rFonts w:ascii="Times New Roman" w:eastAsia="Times New Roman" w:hAnsi="Times New Roman" w:cs="Times New Roman"/>
          <w:sz w:val="24"/>
          <w:szCs w:val="24"/>
        </w:rPr>
        <w:t>Annik</w:t>
      </w:r>
      <w:proofErr w:type="spellEnd"/>
      <w:r w:rsidRPr="009D763F">
        <w:rPr>
          <w:rFonts w:ascii="Times New Roman" w:eastAsia="Times New Roman" w:hAnsi="Times New Roman" w:cs="Times New Roman"/>
          <w:sz w:val="24"/>
          <w:szCs w:val="24"/>
        </w:rPr>
        <w:t xml:space="preserve"> Passos </w:t>
      </w:r>
      <w:proofErr w:type="spellStart"/>
      <w:r w:rsidRPr="009D763F">
        <w:rPr>
          <w:rFonts w:ascii="Times New Roman" w:eastAsia="Times New Roman" w:hAnsi="Times New Roman" w:cs="Times New Roman"/>
          <w:sz w:val="24"/>
          <w:szCs w:val="24"/>
        </w:rPr>
        <w:t>Marôcco</w:t>
      </w:r>
      <w:proofErr w:type="spellEnd"/>
      <w:r w:rsidRPr="009D763F">
        <w:rPr>
          <w:rFonts w:ascii="Times New Roman" w:eastAsia="Times New Roman" w:hAnsi="Times New Roman" w:cs="Times New Roman"/>
          <w:sz w:val="24"/>
          <w:szCs w:val="24"/>
        </w:rPr>
        <w:t xml:space="preserve"> - Examinador 1</w:t>
      </w:r>
    </w:p>
    <w:p w14:paraId="0000006A"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Instituto Federal de Educação, Ciência e Tecnologia do Sudeste de Minas Gerais</w:t>
      </w:r>
    </w:p>
    <w:p w14:paraId="0000006B"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6C"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________________________________________________</w:t>
      </w:r>
    </w:p>
    <w:p w14:paraId="0000006D"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Prof.  </w:t>
      </w:r>
      <w:proofErr w:type="spellStart"/>
      <w:r w:rsidRPr="009D763F">
        <w:rPr>
          <w:rFonts w:ascii="Times New Roman" w:eastAsia="Times New Roman" w:hAnsi="Times New Roman" w:cs="Times New Roman"/>
          <w:sz w:val="24"/>
          <w:szCs w:val="24"/>
        </w:rPr>
        <w:t>D.Sc</w:t>
      </w:r>
      <w:proofErr w:type="spellEnd"/>
      <w:r w:rsidRPr="009D763F">
        <w:rPr>
          <w:rFonts w:ascii="Times New Roman" w:eastAsia="Times New Roman" w:hAnsi="Times New Roman" w:cs="Times New Roman"/>
          <w:sz w:val="24"/>
          <w:szCs w:val="24"/>
        </w:rPr>
        <w:t xml:space="preserve">. Luciano </w:t>
      </w:r>
      <w:proofErr w:type="spellStart"/>
      <w:r w:rsidRPr="009D763F">
        <w:rPr>
          <w:rFonts w:ascii="Times New Roman" w:eastAsia="Times New Roman" w:hAnsi="Times New Roman" w:cs="Times New Roman"/>
          <w:sz w:val="24"/>
          <w:szCs w:val="24"/>
        </w:rPr>
        <w:t>Polisseni</w:t>
      </w:r>
      <w:proofErr w:type="spellEnd"/>
      <w:r w:rsidRPr="009D763F">
        <w:rPr>
          <w:rFonts w:ascii="Times New Roman" w:eastAsia="Times New Roman" w:hAnsi="Times New Roman" w:cs="Times New Roman"/>
          <w:sz w:val="24"/>
          <w:szCs w:val="24"/>
        </w:rPr>
        <w:t xml:space="preserve"> Duque - Examinador 2</w:t>
      </w:r>
    </w:p>
    <w:p w14:paraId="0000006E"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Instituto Federal de Educação, Ciência e Tecnologia do Sudeste de Minas Gerais</w:t>
      </w:r>
      <w:r w:rsidRPr="009D763F">
        <w:rPr>
          <w:rFonts w:ascii="Times New Roman" w:hAnsi="Times New Roman" w:cs="Times New Roman"/>
        </w:rPr>
        <w:br w:type="page"/>
      </w:r>
    </w:p>
    <w:p w14:paraId="0000006F" w14:textId="77777777" w:rsidR="001E4CE1" w:rsidRPr="009D763F" w:rsidRDefault="00106728">
      <w:pPr>
        <w:spacing w:line="360" w:lineRule="auto"/>
        <w:jc w:val="center"/>
        <w:rPr>
          <w:rFonts w:ascii="Times New Roman" w:eastAsia="Times New Roman" w:hAnsi="Times New Roman" w:cs="Times New Roman"/>
          <w:b/>
          <w:sz w:val="24"/>
          <w:szCs w:val="24"/>
        </w:rPr>
      </w:pPr>
      <w:r w:rsidRPr="009D763F">
        <w:rPr>
          <w:rFonts w:ascii="Times New Roman" w:eastAsia="Times New Roman" w:hAnsi="Times New Roman" w:cs="Times New Roman"/>
          <w:b/>
          <w:sz w:val="24"/>
          <w:szCs w:val="24"/>
        </w:rPr>
        <w:lastRenderedPageBreak/>
        <w:t>AGRADECIMENTOS</w:t>
      </w:r>
    </w:p>
    <w:p w14:paraId="00000070" w14:textId="77777777" w:rsidR="001E4CE1" w:rsidRPr="009D763F" w:rsidRDefault="001E4CE1">
      <w:pPr>
        <w:spacing w:line="360" w:lineRule="auto"/>
        <w:rPr>
          <w:rFonts w:ascii="Times New Roman" w:eastAsia="Times New Roman" w:hAnsi="Times New Roman" w:cs="Times New Roman"/>
          <w:sz w:val="24"/>
          <w:szCs w:val="24"/>
        </w:rPr>
      </w:pPr>
    </w:p>
    <w:p w14:paraId="00000071"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Às 5 mulheres da minha vida que foram fonte de inspiração e da força necessária para não desistir nas madrugadas em que o esgotamento físico e mental parecia não ter fim. Letícia Vitória, minha companheira que realmente faz jus ao título, não caberia aqui tudo o que gostaria de falar sobre essa mulher incrível; Valéria Nemeth, minha mãe, que sempre me fez acreditar ser capaz; Liana Silva, minha sogra e a primeira pessoa a “dar a cara a tapa” oficialmente para me fazer ser ouvido pelas autoridades competentes do Estado de Rondônia; Lais Nemeth, minha irmã que me enche de orgulho por sua excelência no que faz e sempre me ajudou com as tecnicidades burocráticas e por fim mas não menos importante; Lorena Beatriz, minha cunhadinha que em suas atitudes infantis mas cheias de carinho como, me “certificar” como melhor cunhado do mundo ou me abraçar todos os dias pela manhã, após noites em claro, dizendo “Te amo Caio”, me lembrava da importância do que estava sendo feito.</w:t>
      </w:r>
    </w:p>
    <w:p w14:paraId="00000072"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Ao meu pai, </w:t>
      </w:r>
      <w:proofErr w:type="spellStart"/>
      <w:r w:rsidRPr="009D763F">
        <w:rPr>
          <w:rFonts w:ascii="Times New Roman" w:eastAsia="Times New Roman" w:hAnsi="Times New Roman" w:cs="Times New Roman"/>
          <w:sz w:val="24"/>
          <w:szCs w:val="24"/>
        </w:rPr>
        <w:t>Sinézio</w:t>
      </w:r>
      <w:proofErr w:type="spellEnd"/>
      <w:r w:rsidRPr="009D763F">
        <w:rPr>
          <w:rFonts w:ascii="Times New Roman" w:eastAsia="Times New Roman" w:hAnsi="Times New Roman" w:cs="Times New Roman"/>
          <w:sz w:val="24"/>
          <w:szCs w:val="24"/>
        </w:rPr>
        <w:t xml:space="preserve">, que mesmo não sendo um matemático de formação, me ensinou que a vida é uma equação, onde cada atitude equivale a uma consequência, assim, um homem sábio é o que entende a consequência de seus atos antes de fazê-los e um homem honrado, é o que não se esquiva delas. Que em toda a minha vida, concordando ou por vezes nem tanto, nunca me negou o apoio necessário para realizar qualquer coisa à que me propunha, desde que eu garantisse a ele estar buscando ser um homem sábio e honrado. </w:t>
      </w:r>
    </w:p>
    <w:p w14:paraId="00000073"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Ao meu sogro e amigo, Túlio, pelo apoio e auxílio analítico, com grande poder de observação e síntese em questões antropológicas, que por sua característica modesta, em muitas ocasiões nem mesmo soube o quanto me ajudou a estipular parâmetros para a elaboração de ferramentas fundamentais para esse trabalho.</w:t>
      </w:r>
    </w:p>
    <w:p w14:paraId="00000074"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Aos meus Irmãos, sanguíneos e por mérito de consideração, Gustavo e Tiago, que apesar de muito diferentes de mim e entre si mesmos, sempre se mostraram os companheiros mais leais e confiáveis, aos quais sempre pude recorrer.</w:t>
      </w:r>
    </w:p>
    <w:p w14:paraId="00000075"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À Maria de Fátima, sem a qual, até mesmo o ingresso na graduação que originou todo esse processo não seria possível, seu propósito em melhorar a vida das pessoas com que tem contato fazendo o bem e sua notável habilidade e experiência na arte da escrita, possibilitaram a um </w:t>
      </w:r>
      <w:proofErr w:type="spellStart"/>
      <w:r w:rsidRPr="009D763F">
        <w:rPr>
          <w:rFonts w:ascii="Times New Roman" w:eastAsia="Times New Roman" w:hAnsi="Times New Roman" w:cs="Times New Roman"/>
          <w:sz w:val="24"/>
          <w:szCs w:val="24"/>
        </w:rPr>
        <w:t>dislexo</w:t>
      </w:r>
      <w:proofErr w:type="spellEnd"/>
      <w:r w:rsidRPr="009D763F">
        <w:rPr>
          <w:rFonts w:ascii="Times New Roman" w:eastAsia="Times New Roman" w:hAnsi="Times New Roman" w:cs="Times New Roman"/>
          <w:sz w:val="24"/>
          <w:szCs w:val="24"/>
        </w:rPr>
        <w:t xml:space="preserve"> conquistar uma vaga para seu curso dos sonhos em uma universidade federal. </w:t>
      </w:r>
    </w:p>
    <w:p w14:paraId="00000076"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lastRenderedPageBreak/>
        <w:t>Ao Tenente coronel BM Sanchez, primeira autoridade diretamente relacionada ao enfrentamento da pandemia a perceber a importância da utilização de Inteligência Computacional no combate à propagação do vírus, um dos profissionais mais competentes com quem já trabalhei, e um estrategista nato, hoje um amigo pessoal.</w:t>
      </w:r>
    </w:p>
    <w:p w14:paraId="00000077"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Ao Secretário de Saúde do Estado de Rondônia, </w:t>
      </w:r>
      <w:proofErr w:type="spellStart"/>
      <w:r w:rsidRPr="009D763F">
        <w:rPr>
          <w:rFonts w:ascii="Times New Roman" w:eastAsia="Times New Roman" w:hAnsi="Times New Roman" w:cs="Times New Roman"/>
          <w:sz w:val="24"/>
          <w:szCs w:val="24"/>
        </w:rPr>
        <w:t>Dr</w:t>
      </w:r>
      <w:proofErr w:type="spellEnd"/>
      <w:r w:rsidRPr="009D763F">
        <w:rPr>
          <w:rFonts w:ascii="Times New Roman" w:eastAsia="Times New Roman" w:hAnsi="Times New Roman" w:cs="Times New Roman"/>
          <w:sz w:val="24"/>
          <w:szCs w:val="24"/>
        </w:rPr>
        <w:t xml:space="preserve"> Fernando Máximo, um gestor altamente capacitado, íntegro e competente, uma pessoa humilde e muito humana, sempre disposto a se sacrificar pelos outros, hoje um amigo pessoal.</w:t>
      </w:r>
    </w:p>
    <w:p w14:paraId="00000078"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À </w:t>
      </w:r>
      <w:proofErr w:type="spellStart"/>
      <w:r w:rsidRPr="009D763F">
        <w:rPr>
          <w:rFonts w:ascii="Times New Roman" w:eastAsia="Times New Roman" w:hAnsi="Times New Roman" w:cs="Times New Roman"/>
          <w:sz w:val="24"/>
          <w:szCs w:val="24"/>
        </w:rPr>
        <w:t>Pós-doutora</w:t>
      </w:r>
      <w:proofErr w:type="spellEnd"/>
      <w:r w:rsidRPr="009D763F">
        <w:rPr>
          <w:rFonts w:ascii="Times New Roman" w:eastAsia="Times New Roman" w:hAnsi="Times New Roman" w:cs="Times New Roman"/>
          <w:sz w:val="24"/>
          <w:szCs w:val="24"/>
        </w:rPr>
        <w:t xml:space="preserve"> </w:t>
      </w:r>
      <w:proofErr w:type="spellStart"/>
      <w:r w:rsidRPr="009D763F">
        <w:rPr>
          <w:rFonts w:ascii="Times New Roman" w:eastAsia="Times New Roman" w:hAnsi="Times New Roman" w:cs="Times New Roman"/>
          <w:sz w:val="24"/>
          <w:szCs w:val="24"/>
        </w:rPr>
        <w:t>Deusilene</w:t>
      </w:r>
      <w:proofErr w:type="spellEnd"/>
      <w:r w:rsidRPr="009D763F">
        <w:rPr>
          <w:rFonts w:ascii="Times New Roman" w:eastAsia="Times New Roman" w:hAnsi="Times New Roman" w:cs="Times New Roman"/>
          <w:sz w:val="24"/>
          <w:szCs w:val="24"/>
        </w:rPr>
        <w:t xml:space="preserve"> Souza Vieira Dall’Acqua da Fiocruz-RO, uma profissional incrível, competente e humilde, além de uma excelente pessoa que tenho o prazer de chamar de amiga.</w:t>
      </w:r>
    </w:p>
    <w:p w14:paraId="00000079"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Ao Coronel BM </w:t>
      </w:r>
      <w:proofErr w:type="spellStart"/>
      <w:r w:rsidRPr="009D763F">
        <w:rPr>
          <w:rFonts w:ascii="Times New Roman" w:eastAsia="Times New Roman" w:hAnsi="Times New Roman" w:cs="Times New Roman"/>
          <w:sz w:val="24"/>
          <w:szCs w:val="24"/>
        </w:rPr>
        <w:t>Gilvander</w:t>
      </w:r>
      <w:proofErr w:type="spellEnd"/>
      <w:r w:rsidRPr="009D763F">
        <w:rPr>
          <w:rFonts w:ascii="Times New Roman" w:eastAsia="Times New Roman" w:hAnsi="Times New Roman" w:cs="Times New Roman"/>
          <w:sz w:val="24"/>
          <w:szCs w:val="24"/>
        </w:rPr>
        <w:t xml:space="preserve"> Gregório por sua excelência em seu trabalho à frente das equipes de enfrentamento a descumprimentos no período da pandemia.  As ações desse excepcional comandante foram fundamentais para salvar vidas de muitos em Rondônia. Hoje desempenha o papel de gestor à frente da AGEVISA-RO.</w:t>
      </w:r>
    </w:p>
    <w:p w14:paraId="0000007A"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 toda a equipe da Secretaria de Estado da Saúde, SESAU-RO.</w:t>
      </w:r>
    </w:p>
    <w:p w14:paraId="0000007B"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 todas as equipes: Casa Civil-RO, SEFIN-RO, FAPERO, AGEVISA, SEPOG-RO, SESDEC, AROM e outros grupos comerciais e políticos.</w:t>
      </w:r>
    </w:p>
    <w:p w14:paraId="0000007C" w14:textId="77777777" w:rsidR="001E4CE1" w:rsidRPr="009D763F" w:rsidRDefault="00106728">
      <w:pPr>
        <w:spacing w:after="180" w:line="360" w:lineRule="auto"/>
        <w:ind w:firstLine="709"/>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Ao Governador do Estado de Rondônia, Coronel Marcos Rocha, pela oportunidade de compor esse time de excelência.</w:t>
      </w:r>
    </w:p>
    <w:p w14:paraId="0000007D" w14:textId="77777777" w:rsidR="001E4CE1" w:rsidRPr="009D763F" w:rsidRDefault="00106728">
      <w:pPr>
        <w:spacing w:after="180" w:line="360" w:lineRule="auto"/>
        <w:ind w:firstLine="709"/>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Aos meu orientador e coorientador supracitados</w:t>
      </w:r>
    </w:p>
    <w:p w14:paraId="0000007E" w14:textId="77777777" w:rsidR="001E4CE1" w:rsidRPr="009D763F" w:rsidRDefault="001E4CE1">
      <w:pPr>
        <w:spacing w:line="360" w:lineRule="auto"/>
        <w:rPr>
          <w:rFonts w:ascii="Times New Roman" w:eastAsia="Times New Roman" w:hAnsi="Times New Roman" w:cs="Times New Roman"/>
          <w:sz w:val="24"/>
          <w:szCs w:val="24"/>
        </w:rPr>
      </w:pPr>
    </w:p>
    <w:p w14:paraId="0000007F" w14:textId="77777777" w:rsidR="001E4CE1" w:rsidRPr="009D763F" w:rsidRDefault="001E4CE1">
      <w:pPr>
        <w:spacing w:line="360" w:lineRule="auto"/>
        <w:rPr>
          <w:rFonts w:ascii="Times New Roman" w:eastAsia="Times New Roman" w:hAnsi="Times New Roman" w:cs="Times New Roman"/>
          <w:sz w:val="24"/>
          <w:szCs w:val="24"/>
        </w:rPr>
      </w:pPr>
    </w:p>
    <w:p w14:paraId="00000080" w14:textId="77777777" w:rsidR="001E4CE1" w:rsidRPr="009D763F" w:rsidRDefault="001E4CE1">
      <w:pPr>
        <w:spacing w:line="360" w:lineRule="auto"/>
        <w:rPr>
          <w:rFonts w:ascii="Times New Roman" w:eastAsia="Times New Roman" w:hAnsi="Times New Roman" w:cs="Times New Roman"/>
          <w:sz w:val="24"/>
          <w:szCs w:val="24"/>
        </w:rPr>
      </w:pPr>
    </w:p>
    <w:p w14:paraId="00000081" w14:textId="77777777" w:rsidR="001E4CE1" w:rsidRPr="009D763F" w:rsidRDefault="00106728">
      <w:pPr>
        <w:spacing w:line="360" w:lineRule="auto"/>
        <w:jc w:val="right"/>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“Algo só é impossível até que alguém duvide dele e prove o contrário”.</w:t>
      </w:r>
    </w:p>
    <w:p w14:paraId="00000082" w14:textId="77777777" w:rsidR="001E4CE1" w:rsidRPr="009D763F" w:rsidRDefault="00106728">
      <w:pPr>
        <w:spacing w:line="360" w:lineRule="auto"/>
        <w:jc w:val="right"/>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(Albert Einstein)</w:t>
      </w:r>
    </w:p>
    <w:p w14:paraId="00000083" w14:textId="77777777" w:rsidR="001E4CE1" w:rsidRPr="009D763F" w:rsidRDefault="00106728">
      <w:pPr>
        <w:spacing w:line="360" w:lineRule="auto"/>
        <w:jc w:val="center"/>
        <w:rPr>
          <w:rFonts w:ascii="Times New Roman" w:eastAsia="Times New Roman" w:hAnsi="Times New Roman" w:cs="Times New Roman"/>
          <w:b/>
          <w:sz w:val="24"/>
          <w:szCs w:val="24"/>
        </w:rPr>
      </w:pPr>
      <w:r w:rsidRPr="009D763F">
        <w:rPr>
          <w:rFonts w:ascii="Times New Roman" w:hAnsi="Times New Roman" w:cs="Times New Roman"/>
        </w:rPr>
        <w:br w:type="page"/>
      </w:r>
    </w:p>
    <w:p w14:paraId="00000084" w14:textId="77777777" w:rsidR="001E4CE1" w:rsidRPr="009D763F" w:rsidRDefault="00106728">
      <w:pPr>
        <w:spacing w:line="360" w:lineRule="auto"/>
        <w:jc w:val="center"/>
        <w:rPr>
          <w:rFonts w:ascii="Times New Roman" w:eastAsia="Times New Roman" w:hAnsi="Times New Roman" w:cs="Times New Roman"/>
          <w:b/>
          <w:sz w:val="24"/>
          <w:szCs w:val="24"/>
        </w:rPr>
      </w:pPr>
      <w:r w:rsidRPr="009D763F">
        <w:rPr>
          <w:rFonts w:ascii="Times New Roman" w:eastAsia="Times New Roman" w:hAnsi="Times New Roman" w:cs="Times New Roman"/>
          <w:b/>
          <w:sz w:val="24"/>
          <w:szCs w:val="24"/>
        </w:rPr>
        <w:lastRenderedPageBreak/>
        <w:t>RESUMO</w:t>
      </w:r>
    </w:p>
    <w:p w14:paraId="00000085"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86" w14:textId="77777777" w:rsidR="001E4CE1" w:rsidRPr="009D763F" w:rsidRDefault="00106728">
      <w:pPr>
        <w:spacing w:line="360" w:lineRule="auto"/>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A Covid-19 trouxe consigo muitos medos e dúvidas sobre as condutas de enfrentamento da doença e seus resultados. Até hoje, posições antagônicas são defendidas por epidemiologistas e outras autoridades, aumentando a incerteza para o gestor público em suas tomadas de decisão. Governadores, prefeitos e suas equipes de secretários precisam estimar a probabilidade de sucesso das próximas decisões. O objetivo deste trabalho foi </w:t>
      </w:r>
      <w:r w:rsidRPr="009D763F">
        <w:rPr>
          <w:rFonts w:ascii="Times New Roman" w:eastAsia="Times New Roman" w:hAnsi="Times New Roman" w:cs="Times New Roman"/>
          <w:sz w:val="24"/>
          <w:szCs w:val="24"/>
        </w:rPr>
        <w:t>apresentar uma possível ferramenta para auxiliar na delicada relação entre a aplicação de medidas e alcance de objetivos por parte dos gestores públicos no enfrentamento a eventos semelhantes à pandemia da Covid-19. Trata-se de um estudo baseado na Inteligência Analítica (</w:t>
      </w:r>
      <w:proofErr w:type="spellStart"/>
      <w:r w:rsidRPr="009D763F">
        <w:rPr>
          <w:rFonts w:ascii="Times New Roman" w:eastAsia="Times New Roman" w:hAnsi="Times New Roman" w:cs="Times New Roman"/>
          <w:i/>
          <w:sz w:val="24"/>
          <w:szCs w:val="24"/>
        </w:rPr>
        <w:t>Machine</w:t>
      </w:r>
      <w:proofErr w:type="spellEnd"/>
      <w:r w:rsidRPr="009D763F">
        <w:rPr>
          <w:rFonts w:ascii="Times New Roman" w:eastAsia="Times New Roman" w:hAnsi="Times New Roman" w:cs="Times New Roman"/>
          <w:i/>
          <w:sz w:val="24"/>
          <w:szCs w:val="24"/>
        </w:rPr>
        <w:t xml:space="preserve"> </w:t>
      </w:r>
      <w:proofErr w:type="spellStart"/>
      <w:r w:rsidRPr="009D763F">
        <w:rPr>
          <w:rFonts w:ascii="Times New Roman" w:eastAsia="Times New Roman" w:hAnsi="Times New Roman" w:cs="Times New Roman"/>
          <w:i/>
          <w:sz w:val="24"/>
          <w:szCs w:val="24"/>
        </w:rPr>
        <w:t>Learnig</w:t>
      </w:r>
      <w:proofErr w:type="spellEnd"/>
      <w:r w:rsidRPr="009D763F">
        <w:rPr>
          <w:rFonts w:ascii="Times New Roman" w:eastAsia="Times New Roman" w:hAnsi="Times New Roman" w:cs="Times New Roman"/>
          <w:sz w:val="24"/>
          <w:szCs w:val="24"/>
        </w:rPr>
        <w:t xml:space="preserve">), com abordagem qualiquantitativa. </w:t>
      </w:r>
      <w:r w:rsidRPr="009D763F">
        <w:rPr>
          <w:rFonts w:ascii="Times New Roman" w:eastAsia="Times New Roman" w:hAnsi="Times New Roman" w:cs="Times New Roman"/>
          <w:color w:val="000000"/>
          <w:sz w:val="24"/>
          <w:szCs w:val="24"/>
        </w:rPr>
        <w:t xml:space="preserve">Foi realizado o </w:t>
      </w:r>
      <w:proofErr w:type="spellStart"/>
      <w:r w:rsidRPr="009D763F">
        <w:rPr>
          <w:rFonts w:ascii="Times New Roman" w:eastAsia="Times New Roman" w:hAnsi="Times New Roman" w:cs="Times New Roman"/>
          <w:i/>
          <w:color w:val="000000"/>
          <w:sz w:val="24"/>
          <w:szCs w:val="24"/>
          <w:highlight w:val="white"/>
        </w:rPr>
        <w:t>scraping</w:t>
      </w:r>
      <w:proofErr w:type="spellEnd"/>
      <w:r w:rsidRPr="009D763F">
        <w:rPr>
          <w:rFonts w:ascii="Times New Roman" w:eastAsia="Times New Roman" w:hAnsi="Times New Roman" w:cs="Times New Roman"/>
          <w:color w:val="000000"/>
          <w:sz w:val="24"/>
          <w:szCs w:val="24"/>
          <w:highlight w:val="white"/>
        </w:rPr>
        <w:t xml:space="preserve"> de dados, com</w:t>
      </w:r>
      <w:r w:rsidRPr="009D763F">
        <w:rPr>
          <w:rFonts w:ascii="Times New Roman" w:eastAsia="Times New Roman" w:hAnsi="Times New Roman" w:cs="Times New Roman"/>
          <w:color w:val="000000"/>
          <w:sz w:val="24"/>
          <w:szCs w:val="24"/>
        </w:rPr>
        <w:t xml:space="preserve"> ferramentas de HTML e também </w:t>
      </w:r>
      <w:r w:rsidRPr="009D763F">
        <w:rPr>
          <w:rFonts w:ascii="Times New Roman" w:eastAsia="Times New Roman" w:hAnsi="Times New Roman" w:cs="Times New Roman"/>
          <w:i/>
          <w:color w:val="000000"/>
          <w:sz w:val="24"/>
          <w:szCs w:val="24"/>
          <w:highlight w:val="white"/>
        </w:rPr>
        <w:t>Power Bi</w:t>
      </w:r>
      <w:r w:rsidRPr="009D763F">
        <w:rPr>
          <w:rFonts w:ascii="Times New Roman" w:eastAsia="Times New Roman" w:hAnsi="Times New Roman" w:cs="Times New Roman"/>
          <w:color w:val="000000"/>
          <w:sz w:val="24"/>
          <w:szCs w:val="24"/>
          <w:highlight w:val="white"/>
        </w:rPr>
        <w:t>. Foi utilizado o API (</w:t>
      </w:r>
      <w:proofErr w:type="spellStart"/>
      <w:r w:rsidRPr="009D763F">
        <w:rPr>
          <w:rFonts w:ascii="Times New Roman" w:eastAsia="Times New Roman" w:hAnsi="Times New Roman" w:cs="Times New Roman"/>
          <w:i/>
          <w:color w:val="000000"/>
          <w:sz w:val="24"/>
          <w:szCs w:val="24"/>
          <w:highlight w:val="white"/>
        </w:rPr>
        <w:t>Application</w:t>
      </w:r>
      <w:proofErr w:type="spellEnd"/>
      <w:r w:rsidRPr="009D763F">
        <w:rPr>
          <w:rFonts w:ascii="Times New Roman" w:eastAsia="Times New Roman" w:hAnsi="Times New Roman" w:cs="Times New Roman"/>
          <w:i/>
          <w:color w:val="000000"/>
          <w:sz w:val="24"/>
          <w:szCs w:val="24"/>
          <w:highlight w:val="white"/>
        </w:rPr>
        <w:t xml:space="preserve"> </w:t>
      </w:r>
      <w:proofErr w:type="spellStart"/>
      <w:r w:rsidRPr="009D763F">
        <w:rPr>
          <w:rFonts w:ascii="Times New Roman" w:eastAsia="Times New Roman" w:hAnsi="Times New Roman" w:cs="Times New Roman"/>
          <w:i/>
          <w:color w:val="000000"/>
          <w:sz w:val="24"/>
          <w:szCs w:val="24"/>
          <w:highlight w:val="white"/>
        </w:rPr>
        <w:t>Programming</w:t>
      </w:r>
      <w:proofErr w:type="spellEnd"/>
      <w:r w:rsidRPr="009D763F">
        <w:rPr>
          <w:rFonts w:ascii="Times New Roman" w:eastAsia="Times New Roman" w:hAnsi="Times New Roman" w:cs="Times New Roman"/>
          <w:i/>
          <w:color w:val="000000"/>
          <w:sz w:val="24"/>
          <w:szCs w:val="24"/>
          <w:highlight w:val="white"/>
        </w:rPr>
        <w:t xml:space="preserve"> Interface</w:t>
      </w:r>
      <w:r w:rsidRPr="009D763F">
        <w:rPr>
          <w:rFonts w:ascii="Times New Roman" w:eastAsia="Times New Roman" w:hAnsi="Times New Roman" w:cs="Times New Roman"/>
          <w:color w:val="000000"/>
          <w:sz w:val="24"/>
          <w:szCs w:val="24"/>
          <w:highlight w:val="white"/>
        </w:rPr>
        <w:t xml:space="preserve">), com retiradas de informações (comentários) do Twitter e, através do </w:t>
      </w:r>
      <w:r w:rsidRPr="009D763F">
        <w:rPr>
          <w:rFonts w:ascii="Times New Roman" w:eastAsia="Times New Roman" w:hAnsi="Times New Roman" w:cs="Times New Roman"/>
          <w:i/>
          <w:color w:val="000000"/>
          <w:sz w:val="24"/>
          <w:szCs w:val="24"/>
          <w:highlight w:val="white"/>
        </w:rPr>
        <w:t>software</w:t>
      </w:r>
      <w:r w:rsidRPr="009D763F">
        <w:rPr>
          <w:rFonts w:ascii="Times New Roman" w:eastAsia="Times New Roman" w:hAnsi="Times New Roman" w:cs="Times New Roman"/>
          <w:color w:val="000000"/>
          <w:sz w:val="24"/>
          <w:szCs w:val="24"/>
          <w:highlight w:val="white"/>
        </w:rPr>
        <w:t xml:space="preserve"> Orange Canvas foi feita a análise de sentimentos. Informações foram captadas de mídias sociais e de comentários de matérias (reportagens); outras foram capturadas manualmente do Facebook, de </w:t>
      </w:r>
      <w:r w:rsidRPr="009D763F">
        <w:rPr>
          <w:rFonts w:ascii="Times New Roman" w:eastAsia="Times New Roman" w:hAnsi="Times New Roman" w:cs="Times New Roman"/>
          <w:i/>
          <w:color w:val="000000"/>
          <w:sz w:val="24"/>
          <w:szCs w:val="24"/>
          <w:highlight w:val="white"/>
        </w:rPr>
        <w:t>posts</w:t>
      </w:r>
      <w:r w:rsidRPr="009D763F">
        <w:rPr>
          <w:rFonts w:ascii="Times New Roman" w:eastAsia="Times New Roman" w:hAnsi="Times New Roman" w:cs="Times New Roman"/>
          <w:color w:val="000000"/>
          <w:sz w:val="24"/>
          <w:szCs w:val="24"/>
          <w:highlight w:val="white"/>
        </w:rPr>
        <w:t xml:space="preserve"> (publicações), e foram inseridas no </w:t>
      </w:r>
      <w:r w:rsidRPr="009D763F">
        <w:rPr>
          <w:rFonts w:ascii="Times New Roman" w:eastAsia="Times New Roman" w:hAnsi="Times New Roman" w:cs="Times New Roman"/>
          <w:i/>
          <w:color w:val="000000"/>
          <w:sz w:val="24"/>
          <w:szCs w:val="24"/>
          <w:highlight w:val="white"/>
        </w:rPr>
        <w:t>Power Query.</w:t>
      </w:r>
      <w:r w:rsidRPr="009D763F">
        <w:rPr>
          <w:rFonts w:ascii="Times New Roman" w:eastAsia="Times New Roman" w:hAnsi="Times New Roman" w:cs="Times New Roman"/>
          <w:color w:val="000000"/>
          <w:sz w:val="24"/>
          <w:szCs w:val="24"/>
          <w:highlight w:val="white"/>
        </w:rPr>
        <w:t xml:space="preserve"> Outras informações foram obtidas dos sites do Governo e da Secretaria de Saúde, nas bases de dados </w:t>
      </w:r>
      <w:r w:rsidRPr="009D763F">
        <w:rPr>
          <w:rFonts w:ascii="Times New Roman" w:eastAsia="Times New Roman" w:hAnsi="Times New Roman" w:cs="Times New Roman"/>
          <w:sz w:val="24"/>
          <w:szCs w:val="24"/>
        </w:rPr>
        <w:t xml:space="preserve">e-SUS Notifica, </w:t>
      </w:r>
      <w:proofErr w:type="spellStart"/>
      <w:r w:rsidRPr="009D763F">
        <w:rPr>
          <w:rFonts w:ascii="Times New Roman" w:eastAsia="Times New Roman" w:hAnsi="Times New Roman" w:cs="Times New Roman"/>
          <w:sz w:val="24"/>
          <w:szCs w:val="24"/>
        </w:rPr>
        <w:t>Sivep</w:t>
      </w:r>
      <w:proofErr w:type="spellEnd"/>
      <w:r w:rsidRPr="009D763F">
        <w:rPr>
          <w:rFonts w:ascii="Times New Roman" w:eastAsia="Times New Roman" w:hAnsi="Times New Roman" w:cs="Times New Roman"/>
          <w:sz w:val="24"/>
          <w:szCs w:val="24"/>
        </w:rPr>
        <w:t xml:space="preserve"> Gripe e o Sistema de informação sobre mortalidade (SIM). Foi utilizado também modelo baseado em </w:t>
      </w:r>
      <w:proofErr w:type="spellStart"/>
      <w:r w:rsidRPr="009D763F">
        <w:rPr>
          <w:rFonts w:ascii="Times New Roman" w:eastAsia="Times New Roman" w:hAnsi="Times New Roman" w:cs="Times New Roman"/>
          <w:color w:val="000000"/>
          <w:sz w:val="24"/>
          <w:szCs w:val="24"/>
          <w:highlight w:val="white"/>
        </w:rPr>
        <w:t>EDOs</w:t>
      </w:r>
      <w:proofErr w:type="spellEnd"/>
      <w:r w:rsidRPr="009D763F">
        <w:rPr>
          <w:rFonts w:ascii="Times New Roman" w:eastAsia="Times New Roman" w:hAnsi="Times New Roman" w:cs="Times New Roman"/>
          <w:color w:val="000000"/>
          <w:sz w:val="24"/>
          <w:szCs w:val="24"/>
          <w:highlight w:val="white"/>
        </w:rPr>
        <w:t xml:space="preserve">, com comparação de equações e de resultados ao longo do tempo. </w:t>
      </w:r>
      <w:r w:rsidRPr="009D763F">
        <w:rPr>
          <w:rFonts w:ascii="Times New Roman" w:eastAsia="Times New Roman" w:hAnsi="Times New Roman" w:cs="Times New Roman"/>
          <w:color w:val="222222"/>
          <w:sz w:val="24"/>
          <w:szCs w:val="24"/>
        </w:rPr>
        <w:t xml:space="preserve">O grande volume de dados, aliado ao equacionamento numérico com inteligência computacional, possibilitou predições assertivas e tomadas de decisão cada vez mais eficazes. As Técnicas de </w:t>
      </w:r>
      <w:r w:rsidRPr="009D763F">
        <w:rPr>
          <w:rFonts w:ascii="Times New Roman" w:eastAsia="Times New Roman" w:hAnsi="Times New Roman" w:cs="Times New Roman"/>
          <w:i/>
          <w:color w:val="222222"/>
          <w:sz w:val="24"/>
          <w:szCs w:val="24"/>
        </w:rPr>
        <w:t xml:space="preserve">Business </w:t>
      </w:r>
      <w:proofErr w:type="spellStart"/>
      <w:r w:rsidRPr="009D763F">
        <w:rPr>
          <w:rFonts w:ascii="Times New Roman" w:eastAsia="Times New Roman" w:hAnsi="Times New Roman" w:cs="Times New Roman"/>
          <w:i/>
          <w:color w:val="222222"/>
          <w:sz w:val="24"/>
          <w:szCs w:val="24"/>
        </w:rPr>
        <w:t>Intelligence</w:t>
      </w:r>
      <w:proofErr w:type="spellEnd"/>
      <w:r w:rsidRPr="009D763F">
        <w:rPr>
          <w:rFonts w:ascii="Times New Roman" w:eastAsia="Times New Roman" w:hAnsi="Times New Roman" w:cs="Times New Roman"/>
          <w:color w:val="222222"/>
          <w:sz w:val="24"/>
          <w:szCs w:val="24"/>
        </w:rPr>
        <w:t xml:space="preserve"> e </w:t>
      </w:r>
      <w:proofErr w:type="spellStart"/>
      <w:r w:rsidRPr="009D763F">
        <w:rPr>
          <w:rFonts w:ascii="Times New Roman" w:eastAsia="Times New Roman" w:hAnsi="Times New Roman" w:cs="Times New Roman"/>
          <w:i/>
          <w:color w:val="222222"/>
          <w:sz w:val="24"/>
          <w:szCs w:val="24"/>
        </w:rPr>
        <w:t>Machine</w:t>
      </w:r>
      <w:proofErr w:type="spellEnd"/>
      <w:r w:rsidRPr="009D763F">
        <w:rPr>
          <w:rFonts w:ascii="Times New Roman" w:eastAsia="Times New Roman" w:hAnsi="Times New Roman" w:cs="Times New Roman"/>
          <w:i/>
          <w:color w:val="222222"/>
          <w:sz w:val="24"/>
          <w:szCs w:val="24"/>
        </w:rPr>
        <w:t xml:space="preserve"> Learning</w:t>
      </w:r>
      <w:r w:rsidRPr="009D763F">
        <w:rPr>
          <w:rFonts w:ascii="Times New Roman" w:eastAsia="Times New Roman" w:hAnsi="Times New Roman" w:cs="Times New Roman"/>
          <w:color w:val="222222"/>
          <w:sz w:val="24"/>
          <w:szCs w:val="24"/>
        </w:rPr>
        <w:t xml:space="preserve"> aplicadas aos dados oficiais e projeções através de </w:t>
      </w:r>
      <w:proofErr w:type="spellStart"/>
      <w:r w:rsidRPr="009D763F">
        <w:rPr>
          <w:rFonts w:ascii="Times New Roman" w:eastAsia="Times New Roman" w:hAnsi="Times New Roman" w:cs="Times New Roman"/>
          <w:color w:val="222222"/>
          <w:sz w:val="24"/>
          <w:szCs w:val="24"/>
        </w:rPr>
        <w:t>EDOs</w:t>
      </w:r>
      <w:proofErr w:type="spellEnd"/>
      <w:r w:rsidRPr="009D763F">
        <w:rPr>
          <w:rFonts w:ascii="Times New Roman" w:eastAsia="Times New Roman" w:hAnsi="Times New Roman" w:cs="Times New Roman"/>
          <w:color w:val="222222"/>
          <w:sz w:val="24"/>
          <w:szCs w:val="24"/>
        </w:rPr>
        <w:t xml:space="preserve"> e outras equações matemáticas, possibilitam tomadas de decisão com maior eficácia e segurança, possibilitando uma melhor tomadas de decisão no </w:t>
      </w:r>
      <w:r w:rsidRPr="009D763F">
        <w:rPr>
          <w:rFonts w:ascii="Times New Roman" w:eastAsia="Times New Roman" w:hAnsi="Times New Roman" w:cs="Times New Roman"/>
          <w:sz w:val="24"/>
          <w:szCs w:val="24"/>
        </w:rPr>
        <w:t xml:space="preserve">enfrentamento a pandemia da Covid-19, incluindo a escolha do melhor momento de implantar medidas restritivas, de acordo com a análise de sentimentos das pessoas naquele período, diminuir o contágio entre pessoas, sem ter risco de ocorrências de manifestações populares. </w:t>
      </w:r>
    </w:p>
    <w:p w14:paraId="00000087" w14:textId="77777777" w:rsidR="001E4CE1" w:rsidRPr="009D763F" w:rsidRDefault="001E4CE1">
      <w:pPr>
        <w:spacing w:line="360" w:lineRule="auto"/>
        <w:jc w:val="both"/>
        <w:rPr>
          <w:rFonts w:ascii="Times New Roman" w:eastAsia="Times New Roman" w:hAnsi="Times New Roman" w:cs="Times New Roman"/>
          <w:sz w:val="24"/>
          <w:szCs w:val="24"/>
        </w:rPr>
      </w:pPr>
    </w:p>
    <w:p w14:paraId="00000088"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b/>
          <w:sz w:val="24"/>
          <w:szCs w:val="24"/>
        </w:rPr>
        <w:t>Palavras-chave:</w:t>
      </w:r>
      <w:r w:rsidRPr="009D763F">
        <w:rPr>
          <w:rFonts w:ascii="Times New Roman" w:eastAsia="Times New Roman" w:hAnsi="Times New Roman" w:cs="Times New Roman"/>
          <w:sz w:val="24"/>
          <w:szCs w:val="24"/>
        </w:rPr>
        <w:t xml:space="preserve"> inteligência artificial; big data; administração pública; processo decisório; coronavírus.</w:t>
      </w:r>
    </w:p>
    <w:p w14:paraId="00000089"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8A" w14:textId="77777777" w:rsidR="001E4CE1" w:rsidRPr="009D763F" w:rsidRDefault="001E4CE1">
      <w:pPr>
        <w:spacing w:line="360" w:lineRule="auto"/>
        <w:jc w:val="center"/>
        <w:rPr>
          <w:rFonts w:ascii="Times New Roman" w:eastAsia="Times New Roman" w:hAnsi="Times New Roman" w:cs="Times New Roman"/>
          <w:sz w:val="24"/>
          <w:szCs w:val="24"/>
        </w:rPr>
      </w:pPr>
    </w:p>
    <w:p w14:paraId="0000008B"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hAnsi="Times New Roman" w:cs="Times New Roman"/>
        </w:rPr>
        <w:br w:type="page"/>
      </w:r>
    </w:p>
    <w:p w14:paraId="0000008C" w14:textId="77777777" w:rsidR="001E4CE1" w:rsidRPr="009D763F" w:rsidRDefault="00106728">
      <w:pPr>
        <w:spacing w:line="360" w:lineRule="auto"/>
        <w:jc w:val="center"/>
        <w:rPr>
          <w:rFonts w:ascii="Times New Roman" w:eastAsia="Times New Roman" w:hAnsi="Times New Roman" w:cs="Times New Roman"/>
          <w:b/>
          <w:sz w:val="24"/>
          <w:szCs w:val="24"/>
          <w:lang w:val="en-US"/>
        </w:rPr>
      </w:pPr>
      <w:r w:rsidRPr="009D763F">
        <w:rPr>
          <w:rFonts w:ascii="Times New Roman" w:eastAsia="Times New Roman" w:hAnsi="Times New Roman" w:cs="Times New Roman"/>
          <w:b/>
          <w:sz w:val="24"/>
          <w:szCs w:val="24"/>
          <w:lang w:val="en-US"/>
        </w:rPr>
        <w:lastRenderedPageBreak/>
        <w:t>ABSTRACT</w:t>
      </w:r>
    </w:p>
    <w:p w14:paraId="0000008D" w14:textId="77777777" w:rsidR="001E4CE1" w:rsidRPr="009D763F" w:rsidRDefault="001E4CE1">
      <w:pPr>
        <w:spacing w:line="360" w:lineRule="auto"/>
        <w:jc w:val="both"/>
        <w:rPr>
          <w:rFonts w:ascii="Times New Roman" w:eastAsia="Times New Roman" w:hAnsi="Times New Roman" w:cs="Times New Roman"/>
          <w:b/>
          <w:color w:val="000000"/>
          <w:sz w:val="24"/>
          <w:szCs w:val="24"/>
          <w:lang w:val="en-US"/>
        </w:rPr>
      </w:pPr>
    </w:p>
    <w:p w14:paraId="0000008E" w14:textId="77777777" w:rsidR="001E4CE1" w:rsidRPr="009D763F" w:rsidRDefault="00106728">
      <w:pPr>
        <w:spacing w:line="360" w:lineRule="auto"/>
        <w:jc w:val="both"/>
        <w:rPr>
          <w:rFonts w:ascii="Times New Roman" w:eastAsia="Times New Roman" w:hAnsi="Times New Roman" w:cs="Times New Roman"/>
          <w:color w:val="000000"/>
          <w:sz w:val="24"/>
          <w:szCs w:val="24"/>
          <w:lang w:val="en-US"/>
        </w:rPr>
      </w:pPr>
      <w:r w:rsidRPr="009D763F">
        <w:rPr>
          <w:rFonts w:ascii="Times New Roman" w:eastAsia="Times New Roman" w:hAnsi="Times New Roman" w:cs="Times New Roman"/>
          <w:color w:val="000000"/>
          <w:sz w:val="24"/>
          <w:szCs w:val="24"/>
          <w:lang w:val="en-US"/>
        </w:rPr>
        <w:t xml:space="preserve">Covid-19 brought with it many fears and doubts about how to deal with the disease and its results. To this day, antagonistic positions are defended by epidemiologists and other authorities, increasing uncertainty for public managers in their decision-making. Governors, mayors and their teams of secretaries need to estimate the probability of success of upcoming decisions. The objective of this work was to present a possible tool to assist in the delicate relationship between the application of measures and the achievement of objectives by public managers when facing events similar to the Covid-19 pandemic. This is a study based on Analytical Intelligence (Machine Learning), with a qualitative and quantitative approach. Data scraping was carried out using HTML tools and Power Bi. The API (Application Programming Interface) was used, with information (comments) taken from Twitter and, using the Orange Canvas software, sentiment analysis was carried out. Information was captured from social media and comments on articles (reports); others were manually captured from Facebook, from posts (publications), and were inserted into Power Query. Other information was obtained from the Government and Health Department websites, in the e-SUS </w:t>
      </w:r>
      <w:proofErr w:type="spellStart"/>
      <w:r w:rsidRPr="009D763F">
        <w:rPr>
          <w:rFonts w:ascii="Times New Roman" w:eastAsia="Times New Roman" w:hAnsi="Times New Roman" w:cs="Times New Roman"/>
          <w:color w:val="000000"/>
          <w:sz w:val="24"/>
          <w:szCs w:val="24"/>
          <w:lang w:val="en-US"/>
        </w:rPr>
        <w:t>Notifica</w:t>
      </w:r>
      <w:proofErr w:type="spellEnd"/>
      <w:r w:rsidRPr="009D763F">
        <w:rPr>
          <w:rFonts w:ascii="Times New Roman" w:eastAsia="Times New Roman" w:hAnsi="Times New Roman" w:cs="Times New Roman"/>
          <w:color w:val="000000"/>
          <w:sz w:val="24"/>
          <w:szCs w:val="24"/>
          <w:lang w:val="en-US"/>
        </w:rPr>
        <w:t xml:space="preserve">, </w:t>
      </w:r>
      <w:proofErr w:type="spellStart"/>
      <w:r w:rsidRPr="009D763F">
        <w:rPr>
          <w:rFonts w:ascii="Times New Roman" w:eastAsia="Times New Roman" w:hAnsi="Times New Roman" w:cs="Times New Roman"/>
          <w:color w:val="000000"/>
          <w:sz w:val="24"/>
          <w:szCs w:val="24"/>
          <w:lang w:val="en-US"/>
        </w:rPr>
        <w:t>Sivep</w:t>
      </w:r>
      <w:proofErr w:type="spellEnd"/>
      <w:r w:rsidRPr="009D763F">
        <w:rPr>
          <w:rFonts w:ascii="Times New Roman" w:eastAsia="Times New Roman" w:hAnsi="Times New Roman" w:cs="Times New Roman"/>
          <w:color w:val="000000"/>
          <w:sz w:val="24"/>
          <w:szCs w:val="24"/>
          <w:lang w:val="en-US"/>
        </w:rPr>
        <w:t xml:space="preserve"> Gripe and Mortality Information System (SIM) databases. A model based on ODEs was also used, with comparison of equations and results over time. The large volume of data, combined with numerical equations with computational intelligence, enabled assertive predictions and increasingly effective decision-making. Business Intelligence and Machine Learning Techniques applied to official data and projections through ODEs and other mathematical equations, enable decision-making with greater effectiveness and security, enabling better decision-making when facing the Covid-19 pandemic, including the choice the best time to implement restrictive measures, according to the analysis of people's feelings during that period, to reduce contagion between people, without risking the occurrence of popular demonstrations.</w:t>
      </w:r>
    </w:p>
    <w:p w14:paraId="0000008F" w14:textId="77777777" w:rsidR="001E4CE1" w:rsidRPr="009D763F" w:rsidRDefault="001E4CE1">
      <w:pPr>
        <w:spacing w:line="360" w:lineRule="auto"/>
        <w:jc w:val="both"/>
        <w:rPr>
          <w:rFonts w:ascii="Times New Roman" w:eastAsia="Times New Roman" w:hAnsi="Times New Roman" w:cs="Times New Roman"/>
          <w:color w:val="000000"/>
          <w:sz w:val="24"/>
          <w:szCs w:val="24"/>
          <w:lang w:val="en-US"/>
        </w:rPr>
      </w:pPr>
    </w:p>
    <w:p w14:paraId="00000090" w14:textId="77777777" w:rsidR="001E4CE1" w:rsidRPr="009D763F" w:rsidRDefault="00106728">
      <w:pPr>
        <w:spacing w:line="360" w:lineRule="auto"/>
        <w:jc w:val="both"/>
        <w:rPr>
          <w:rFonts w:ascii="Times New Roman" w:eastAsia="Times New Roman" w:hAnsi="Times New Roman" w:cs="Times New Roman"/>
          <w:sz w:val="24"/>
          <w:szCs w:val="24"/>
          <w:lang w:val="en-US"/>
        </w:rPr>
      </w:pPr>
      <w:r w:rsidRPr="009D763F">
        <w:rPr>
          <w:rFonts w:ascii="Times New Roman" w:eastAsia="Times New Roman" w:hAnsi="Times New Roman" w:cs="Times New Roman"/>
          <w:b/>
          <w:sz w:val="24"/>
          <w:szCs w:val="24"/>
          <w:lang w:val="en-US"/>
        </w:rPr>
        <w:t>Keywords</w:t>
      </w:r>
      <w:r w:rsidRPr="009D763F">
        <w:rPr>
          <w:rFonts w:ascii="Times New Roman" w:eastAsia="Times New Roman" w:hAnsi="Times New Roman" w:cs="Times New Roman"/>
          <w:sz w:val="24"/>
          <w:szCs w:val="24"/>
          <w:lang w:val="en-US"/>
        </w:rPr>
        <w:t>: artificial intelligence; big data; public administration; decision-making process; coronavirus.</w:t>
      </w:r>
      <w:r w:rsidRPr="009D763F">
        <w:rPr>
          <w:rFonts w:ascii="Times New Roman" w:hAnsi="Times New Roman" w:cs="Times New Roman"/>
          <w:lang w:val="en-US"/>
        </w:rPr>
        <w:br w:type="page"/>
      </w:r>
    </w:p>
    <w:p w14:paraId="00000091" w14:textId="77777777" w:rsidR="001E4CE1" w:rsidRPr="009D763F" w:rsidRDefault="00106728">
      <w:pPr>
        <w:spacing w:line="360" w:lineRule="auto"/>
        <w:jc w:val="center"/>
        <w:rPr>
          <w:rFonts w:ascii="Times New Roman" w:eastAsia="Times New Roman" w:hAnsi="Times New Roman" w:cs="Times New Roman"/>
          <w:b/>
          <w:sz w:val="24"/>
          <w:szCs w:val="24"/>
        </w:rPr>
      </w:pPr>
      <w:r w:rsidRPr="009D763F">
        <w:rPr>
          <w:rFonts w:ascii="Times New Roman" w:eastAsia="Times New Roman" w:hAnsi="Times New Roman" w:cs="Times New Roman"/>
          <w:b/>
          <w:sz w:val="24"/>
          <w:szCs w:val="24"/>
        </w:rPr>
        <w:lastRenderedPageBreak/>
        <w:t>LISTA DE FIGURAS</w:t>
      </w:r>
    </w:p>
    <w:p w14:paraId="00000092" w14:textId="77777777" w:rsidR="001E4CE1" w:rsidRPr="009D763F" w:rsidRDefault="001E4CE1">
      <w:pPr>
        <w:spacing w:line="360" w:lineRule="auto"/>
        <w:jc w:val="both"/>
        <w:rPr>
          <w:rFonts w:ascii="Times New Roman" w:eastAsia="Times New Roman" w:hAnsi="Times New Roman" w:cs="Times New Roman"/>
          <w:sz w:val="24"/>
          <w:szCs w:val="24"/>
        </w:rPr>
      </w:pPr>
    </w:p>
    <w:p w14:paraId="51E52198" w14:textId="22ABA857" w:rsidR="00DB5E9C" w:rsidRPr="00DB5E9C" w:rsidRDefault="00DB5E9C" w:rsidP="00DB5E9C">
      <w:pPr>
        <w:pStyle w:val="ndicedeilustraes"/>
        <w:tabs>
          <w:tab w:val="right" w:leader="dot" w:pos="9064"/>
        </w:tabs>
        <w:spacing w:line="360" w:lineRule="auto"/>
        <w:rPr>
          <w:rFonts w:ascii="Times New Roman" w:eastAsiaTheme="minorEastAsia" w:hAnsi="Times New Roman" w:cs="Times New Roman"/>
          <w:noProof/>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\h \z \c "Figura" </w:instrText>
      </w:r>
      <w:r>
        <w:rPr>
          <w:rFonts w:ascii="Times New Roman" w:eastAsia="Times New Roman" w:hAnsi="Times New Roman" w:cs="Times New Roman"/>
        </w:rPr>
        <w:fldChar w:fldCharType="separate"/>
      </w:r>
      <w:hyperlink w:anchor="_Toc151630318" w:history="1">
        <w:r w:rsidRPr="00DB5E9C">
          <w:rPr>
            <w:rStyle w:val="Hyperlink"/>
            <w:rFonts w:ascii="Times New Roman" w:hAnsi="Times New Roman" w:cs="Times New Roman"/>
            <w:noProof/>
          </w:rPr>
          <w:t>Figura 1- Novos Casos em Rondônia ao longo do tempo.</w:t>
        </w:r>
        <w:r w:rsidRPr="00DB5E9C">
          <w:rPr>
            <w:rFonts w:ascii="Times New Roman" w:hAnsi="Times New Roman" w:cs="Times New Roman"/>
            <w:noProof/>
            <w:webHidden/>
          </w:rPr>
          <w:tab/>
        </w:r>
        <w:r w:rsidRPr="00DB5E9C">
          <w:rPr>
            <w:rFonts w:ascii="Times New Roman" w:hAnsi="Times New Roman" w:cs="Times New Roman"/>
            <w:noProof/>
            <w:webHidden/>
          </w:rPr>
          <w:fldChar w:fldCharType="begin"/>
        </w:r>
        <w:r w:rsidRPr="00DB5E9C">
          <w:rPr>
            <w:rFonts w:ascii="Times New Roman" w:hAnsi="Times New Roman" w:cs="Times New Roman"/>
            <w:noProof/>
            <w:webHidden/>
          </w:rPr>
          <w:instrText xml:space="preserve"> PAGEREF _Toc151630318 \h </w:instrText>
        </w:r>
        <w:r w:rsidRPr="00DB5E9C">
          <w:rPr>
            <w:rFonts w:ascii="Times New Roman" w:hAnsi="Times New Roman" w:cs="Times New Roman"/>
            <w:noProof/>
            <w:webHidden/>
          </w:rPr>
        </w:r>
        <w:r w:rsidRPr="00DB5E9C">
          <w:rPr>
            <w:rFonts w:ascii="Times New Roman" w:hAnsi="Times New Roman" w:cs="Times New Roman"/>
            <w:noProof/>
            <w:webHidden/>
          </w:rPr>
          <w:fldChar w:fldCharType="separate"/>
        </w:r>
        <w:r w:rsidRPr="00DB5E9C">
          <w:rPr>
            <w:rFonts w:ascii="Times New Roman" w:hAnsi="Times New Roman" w:cs="Times New Roman"/>
            <w:noProof/>
            <w:webHidden/>
          </w:rPr>
          <w:t>17</w:t>
        </w:r>
        <w:r w:rsidRPr="00DB5E9C">
          <w:rPr>
            <w:rFonts w:ascii="Times New Roman" w:hAnsi="Times New Roman" w:cs="Times New Roman"/>
            <w:noProof/>
            <w:webHidden/>
          </w:rPr>
          <w:fldChar w:fldCharType="end"/>
        </w:r>
      </w:hyperlink>
    </w:p>
    <w:p w14:paraId="5E4697B0" w14:textId="4B0EBD05"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19" w:history="1">
        <w:r w:rsidR="00DB5E9C" w:rsidRPr="00DB5E9C">
          <w:rPr>
            <w:rStyle w:val="Hyperlink"/>
            <w:rFonts w:ascii="Times New Roman" w:hAnsi="Times New Roman" w:cs="Times New Roman"/>
            <w:noProof/>
          </w:rPr>
          <w:t>Figura 2-Novos Casos 10 dias após decreto.</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_Toc151630319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18</w:t>
        </w:r>
        <w:r w:rsidR="00DB5E9C" w:rsidRPr="00DB5E9C">
          <w:rPr>
            <w:rFonts w:ascii="Times New Roman" w:hAnsi="Times New Roman" w:cs="Times New Roman"/>
            <w:noProof/>
            <w:webHidden/>
          </w:rPr>
          <w:fldChar w:fldCharType="end"/>
        </w:r>
      </w:hyperlink>
    </w:p>
    <w:p w14:paraId="5536221D" w14:textId="7CE2EEEA"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20" w:history="1">
        <w:r w:rsidR="00DB5E9C" w:rsidRPr="00DB5E9C">
          <w:rPr>
            <w:rStyle w:val="Hyperlink"/>
            <w:rFonts w:ascii="Times New Roman" w:hAnsi="Times New Roman" w:cs="Times New Roman"/>
            <w:noProof/>
          </w:rPr>
          <w:t>Figura 3- Modelo do sistema de controle.</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_Toc151630320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28</w:t>
        </w:r>
        <w:r w:rsidR="00DB5E9C" w:rsidRPr="00DB5E9C">
          <w:rPr>
            <w:rFonts w:ascii="Times New Roman" w:hAnsi="Times New Roman" w:cs="Times New Roman"/>
            <w:noProof/>
            <w:webHidden/>
          </w:rPr>
          <w:fldChar w:fldCharType="end"/>
        </w:r>
      </w:hyperlink>
    </w:p>
    <w:p w14:paraId="18C790F3" w14:textId="0E187263"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21" w:history="1">
        <w:r w:rsidR="00DB5E9C" w:rsidRPr="00DB5E9C">
          <w:rPr>
            <w:rStyle w:val="Hyperlink"/>
            <w:rFonts w:ascii="Times New Roman" w:hAnsi="Times New Roman" w:cs="Times New Roman"/>
            <w:noProof/>
          </w:rPr>
          <w:t>Figura 4- Organograma lógico do fluxo de dados e Informações.</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_Toc151630321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31</w:t>
        </w:r>
        <w:r w:rsidR="00DB5E9C" w:rsidRPr="00DB5E9C">
          <w:rPr>
            <w:rFonts w:ascii="Times New Roman" w:hAnsi="Times New Roman" w:cs="Times New Roman"/>
            <w:noProof/>
            <w:webHidden/>
          </w:rPr>
          <w:fldChar w:fldCharType="end"/>
        </w:r>
      </w:hyperlink>
    </w:p>
    <w:p w14:paraId="3B1068A9" w14:textId="76F13193"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22" w:history="1">
        <w:r w:rsidR="00DB5E9C" w:rsidRPr="00DB5E9C">
          <w:rPr>
            <w:rStyle w:val="Hyperlink"/>
            <w:rFonts w:ascii="Times New Roman" w:hAnsi="Times New Roman" w:cs="Times New Roman"/>
            <w:noProof/>
          </w:rPr>
          <w:t>Figura 5- Projeção de esgotamento de leitos em 04/01/2021.</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_Toc151630322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32</w:t>
        </w:r>
        <w:r w:rsidR="00DB5E9C" w:rsidRPr="00DB5E9C">
          <w:rPr>
            <w:rFonts w:ascii="Times New Roman" w:hAnsi="Times New Roman" w:cs="Times New Roman"/>
            <w:noProof/>
            <w:webHidden/>
          </w:rPr>
          <w:fldChar w:fldCharType="end"/>
        </w:r>
      </w:hyperlink>
    </w:p>
    <w:p w14:paraId="7F8BDF93" w14:textId="6202406E"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23" w:history="1">
        <w:r w:rsidR="00DB5E9C" w:rsidRPr="00DB5E9C">
          <w:rPr>
            <w:rStyle w:val="Hyperlink"/>
            <w:rFonts w:ascii="Times New Roman" w:hAnsi="Times New Roman" w:cs="Times New Roman"/>
            <w:noProof/>
          </w:rPr>
          <w:t>Figura 6- EDOs.</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_Toc151630323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34</w:t>
        </w:r>
        <w:r w:rsidR="00DB5E9C" w:rsidRPr="00DB5E9C">
          <w:rPr>
            <w:rFonts w:ascii="Times New Roman" w:hAnsi="Times New Roman" w:cs="Times New Roman"/>
            <w:noProof/>
            <w:webHidden/>
          </w:rPr>
          <w:fldChar w:fldCharType="end"/>
        </w:r>
      </w:hyperlink>
    </w:p>
    <w:p w14:paraId="340D15D8" w14:textId="5594885F"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24" w:history="1">
        <w:r w:rsidR="00DB5E9C" w:rsidRPr="00DB5E9C">
          <w:rPr>
            <w:rStyle w:val="Hyperlink"/>
            <w:rFonts w:ascii="Times New Roman" w:hAnsi="Times New Roman" w:cs="Times New Roman"/>
            <w:noProof/>
          </w:rPr>
          <w:t>Figura 7- Controlador PID.</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_Toc151630324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36</w:t>
        </w:r>
        <w:r w:rsidR="00DB5E9C" w:rsidRPr="00DB5E9C">
          <w:rPr>
            <w:rFonts w:ascii="Times New Roman" w:hAnsi="Times New Roman" w:cs="Times New Roman"/>
            <w:noProof/>
            <w:webHidden/>
          </w:rPr>
          <w:fldChar w:fldCharType="end"/>
        </w:r>
      </w:hyperlink>
    </w:p>
    <w:p w14:paraId="750BDAA7" w14:textId="258EFE2E"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25" w:history="1">
        <w:r w:rsidR="00DB5E9C" w:rsidRPr="00DB5E9C">
          <w:rPr>
            <w:rStyle w:val="Hyperlink"/>
            <w:rFonts w:ascii="Times New Roman" w:hAnsi="Times New Roman" w:cs="Times New Roman"/>
            <w:noProof/>
          </w:rPr>
          <w:t>Figura 8- Esquema no software Orange Canvas.</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_Toc151630325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37</w:t>
        </w:r>
        <w:r w:rsidR="00DB5E9C" w:rsidRPr="00DB5E9C">
          <w:rPr>
            <w:rFonts w:ascii="Times New Roman" w:hAnsi="Times New Roman" w:cs="Times New Roman"/>
            <w:noProof/>
            <w:webHidden/>
          </w:rPr>
          <w:fldChar w:fldCharType="end"/>
        </w:r>
      </w:hyperlink>
    </w:p>
    <w:p w14:paraId="62D03B0B" w14:textId="4B90B365"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26" w:history="1">
        <w:r w:rsidR="00DB5E9C" w:rsidRPr="00DB5E9C">
          <w:rPr>
            <w:rStyle w:val="Hyperlink"/>
            <w:rFonts w:ascii="Times New Roman" w:hAnsi="Times New Roman" w:cs="Times New Roman"/>
            <w:noProof/>
          </w:rPr>
          <w:t>Figura 9- Aquisição de dados.</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_Toc151630326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38</w:t>
        </w:r>
        <w:r w:rsidR="00DB5E9C" w:rsidRPr="00DB5E9C">
          <w:rPr>
            <w:rFonts w:ascii="Times New Roman" w:hAnsi="Times New Roman" w:cs="Times New Roman"/>
            <w:noProof/>
            <w:webHidden/>
          </w:rPr>
          <w:fldChar w:fldCharType="end"/>
        </w:r>
      </w:hyperlink>
    </w:p>
    <w:p w14:paraId="6975F0EE" w14:textId="1E848AC3"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27" w:history="1">
        <w:r w:rsidR="00DB5E9C" w:rsidRPr="00DB5E9C">
          <w:rPr>
            <w:rStyle w:val="Hyperlink"/>
            <w:rFonts w:ascii="Times New Roman" w:hAnsi="Times New Roman" w:cs="Times New Roman"/>
            <w:noProof/>
          </w:rPr>
          <w:t>Figura 10- Seleção das colunas para a avaliação pela inteligência computacional.</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_Toc151630327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38</w:t>
        </w:r>
        <w:r w:rsidR="00DB5E9C" w:rsidRPr="00DB5E9C">
          <w:rPr>
            <w:rFonts w:ascii="Times New Roman" w:hAnsi="Times New Roman" w:cs="Times New Roman"/>
            <w:noProof/>
            <w:webHidden/>
          </w:rPr>
          <w:fldChar w:fldCharType="end"/>
        </w:r>
      </w:hyperlink>
    </w:p>
    <w:p w14:paraId="6CA8D5CA" w14:textId="7B3BB817"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28" w:history="1">
        <w:r w:rsidR="00DB5E9C" w:rsidRPr="00DB5E9C">
          <w:rPr>
            <w:rStyle w:val="Hyperlink"/>
            <w:rFonts w:ascii="Times New Roman" w:hAnsi="Times New Roman" w:cs="Times New Roman"/>
            <w:noProof/>
          </w:rPr>
          <w:t>Figura 11- Seleção de municípios.</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_Toc151630328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39</w:t>
        </w:r>
        <w:r w:rsidR="00DB5E9C" w:rsidRPr="00DB5E9C">
          <w:rPr>
            <w:rFonts w:ascii="Times New Roman" w:hAnsi="Times New Roman" w:cs="Times New Roman"/>
            <w:noProof/>
            <w:webHidden/>
          </w:rPr>
          <w:fldChar w:fldCharType="end"/>
        </w:r>
      </w:hyperlink>
    </w:p>
    <w:p w14:paraId="241EA5D6" w14:textId="7E211A84"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29" w:history="1">
        <w:r w:rsidR="00DB5E9C" w:rsidRPr="00DB5E9C">
          <w:rPr>
            <w:rStyle w:val="Hyperlink"/>
            <w:rFonts w:ascii="Times New Roman" w:hAnsi="Times New Roman" w:cs="Times New Roman"/>
            <w:noProof/>
          </w:rPr>
          <w:t>Figura 12- Seleção de assunto a ser avaliado.</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_Toc151630329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39</w:t>
        </w:r>
        <w:r w:rsidR="00DB5E9C" w:rsidRPr="00DB5E9C">
          <w:rPr>
            <w:rFonts w:ascii="Times New Roman" w:hAnsi="Times New Roman" w:cs="Times New Roman"/>
            <w:noProof/>
            <w:webHidden/>
          </w:rPr>
          <w:fldChar w:fldCharType="end"/>
        </w:r>
      </w:hyperlink>
    </w:p>
    <w:p w14:paraId="46CCDB88" w14:textId="4C40BFE3"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30" w:history="1">
        <w:r w:rsidR="00DB5E9C" w:rsidRPr="00DB5E9C">
          <w:rPr>
            <w:rStyle w:val="Hyperlink"/>
            <w:rFonts w:ascii="Times New Roman" w:hAnsi="Times New Roman" w:cs="Times New Roman"/>
            <w:noProof/>
          </w:rPr>
          <w:t>Figura 13- Limpeza de dados.</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_Toc151630330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40</w:t>
        </w:r>
        <w:r w:rsidR="00DB5E9C" w:rsidRPr="00DB5E9C">
          <w:rPr>
            <w:rFonts w:ascii="Times New Roman" w:hAnsi="Times New Roman" w:cs="Times New Roman"/>
            <w:noProof/>
            <w:webHidden/>
          </w:rPr>
          <w:fldChar w:fldCharType="end"/>
        </w:r>
      </w:hyperlink>
    </w:p>
    <w:p w14:paraId="3C0ED39D" w14:textId="7BE59118"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31" w:history="1">
        <w:r w:rsidR="00DB5E9C" w:rsidRPr="00DB5E9C">
          <w:rPr>
            <w:rStyle w:val="Hyperlink"/>
            <w:rFonts w:ascii="Times New Roman" w:hAnsi="Times New Roman" w:cs="Times New Roman"/>
            <w:noProof/>
          </w:rPr>
          <w:t>Figura 14- Percepção de sentimentos.</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_Toc151630331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40</w:t>
        </w:r>
        <w:r w:rsidR="00DB5E9C" w:rsidRPr="00DB5E9C">
          <w:rPr>
            <w:rFonts w:ascii="Times New Roman" w:hAnsi="Times New Roman" w:cs="Times New Roman"/>
            <w:noProof/>
            <w:webHidden/>
          </w:rPr>
          <w:fldChar w:fldCharType="end"/>
        </w:r>
      </w:hyperlink>
    </w:p>
    <w:p w14:paraId="1FD8F465" w14:textId="130F8D4B"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32" w:history="1">
        <w:r w:rsidR="00DB5E9C" w:rsidRPr="00DB5E9C">
          <w:rPr>
            <w:rStyle w:val="Hyperlink"/>
            <w:rFonts w:ascii="Times New Roman" w:hAnsi="Times New Roman" w:cs="Times New Roman"/>
            <w:noProof/>
          </w:rPr>
          <w:t>Figura 15- Percepção de sentimentos e grau de correlação.</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_Toc151630332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41</w:t>
        </w:r>
        <w:r w:rsidR="00DB5E9C" w:rsidRPr="00DB5E9C">
          <w:rPr>
            <w:rFonts w:ascii="Times New Roman" w:hAnsi="Times New Roman" w:cs="Times New Roman"/>
            <w:noProof/>
            <w:webHidden/>
          </w:rPr>
          <w:fldChar w:fldCharType="end"/>
        </w:r>
      </w:hyperlink>
    </w:p>
    <w:p w14:paraId="61248FAB" w14:textId="5CA5DA44"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33" w:history="1">
        <w:r w:rsidR="00DB5E9C" w:rsidRPr="00DB5E9C">
          <w:rPr>
            <w:rStyle w:val="Hyperlink"/>
            <w:rFonts w:ascii="Times New Roman" w:hAnsi="Times New Roman" w:cs="Times New Roman"/>
            <w:noProof/>
          </w:rPr>
          <w:t>Figura 16-Projeção de esgotamento de leitos e resultado real.</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_Toc151630333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42</w:t>
        </w:r>
        <w:r w:rsidR="00DB5E9C" w:rsidRPr="00DB5E9C">
          <w:rPr>
            <w:rFonts w:ascii="Times New Roman" w:hAnsi="Times New Roman" w:cs="Times New Roman"/>
            <w:noProof/>
            <w:webHidden/>
          </w:rPr>
          <w:fldChar w:fldCharType="end"/>
        </w:r>
      </w:hyperlink>
    </w:p>
    <w:p w14:paraId="52A8902D" w14:textId="78ECC315"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34" w:history="1">
        <w:r w:rsidR="00DB5E9C" w:rsidRPr="00DB5E9C">
          <w:rPr>
            <w:rStyle w:val="Hyperlink"/>
            <w:rFonts w:ascii="Times New Roman" w:hAnsi="Times New Roman" w:cs="Times New Roman"/>
            <w:noProof/>
          </w:rPr>
          <w:t>Figura 17- Principais sentimentos ao longo do tempo em RO.</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_Toc151630334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43</w:t>
        </w:r>
        <w:r w:rsidR="00DB5E9C" w:rsidRPr="00DB5E9C">
          <w:rPr>
            <w:rFonts w:ascii="Times New Roman" w:hAnsi="Times New Roman" w:cs="Times New Roman"/>
            <w:noProof/>
            <w:webHidden/>
          </w:rPr>
          <w:fldChar w:fldCharType="end"/>
        </w:r>
      </w:hyperlink>
    </w:p>
    <w:p w14:paraId="27AFEE42" w14:textId="64A7EDF4"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35" w:history="1">
        <w:r w:rsidR="00DB5E9C" w:rsidRPr="00DB5E9C">
          <w:rPr>
            <w:rStyle w:val="Hyperlink"/>
            <w:rFonts w:ascii="Times New Roman" w:hAnsi="Times New Roman" w:cs="Times New Roman"/>
            <w:noProof/>
          </w:rPr>
          <w:t>Figura 18- Percepção do sentimento de raiva, Rondônia (vermelho) e Amazonas (azul).</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_Toc151630335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44</w:t>
        </w:r>
        <w:r w:rsidR="00DB5E9C" w:rsidRPr="00DB5E9C">
          <w:rPr>
            <w:rFonts w:ascii="Times New Roman" w:hAnsi="Times New Roman" w:cs="Times New Roman"/>
            <w:noProof/>
            <w:webHidden/>
          </w:rPr>
          <w:fldChar w:fldCharType="end"/>
        </w:r>
      </w:hyperlink>
    </w:p>
    <w:p w14:paraId="235420A3" w14:textId="6E8E2516"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36" w:history="1">
        <w:r w:rsidR="00DB5E9C" w:rsidRPr="00DB5E9C">
          <w:rPr>
            <w:rStyle w:val="Hyperlink"/>
            <w:rFonts w:ascii="Times New Roman" w:hAnsi="Times New Roman" w:cs="Times New Roman"/>
            <w:noProof/>
          </w:rPr>
          <w:t>Figura 19- Percepção do sentimento de desgosto, Rondônia (vermelho) e Amazonas(azul).</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_Toc151630336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44</w:t>
        </w:r>
        <w:r w:rsidR="00DB5E9C" w:rsidRPr="00DB5E9C">
          <w:rPr>
            <w:rFonts w:ascii="Times New Roman" w:hAnsi="Times New Roman" w:cs="Times New Roman"/>
            <w:noProof/>
            <w:webHidden/>
          </w:rPr>
          <w:fldChar w:fldCharType="end"/>
        </w:r>
      </w:hyperlink>
    </w:p>
    <w:p w14:paraId="6D74CBB4" w14:textId="252BBFD3"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37" w:history="1">
        <w:r w:rsidR="00DB5E9C" w:rsidRPr="00DB5E9C">
          <w:rPr>
            <w:rStyle w:val="Hyperlink"/>
            <w:rFonts w:ascii="Times New Roman" w:hAnsi="Times New Roman" w:cs="Times New Roman"/>
            <w:noProof/>
          </w:rPr>
          <w:t>Figura 20- Percepção do sentimento de medo, Rondônia (vermelho) e Amazonas(azul).</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_Toc151630337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44</w:t>
        </w:r>
        <w:r w:rsidR="00DB5E9C" w:rsidRPr="00DB5E9C">
          <w:rPr>
            <w:rFonts w:ascii="Times New Roman" w:hAnsi="Times New Roman" w:cs="Times New Roman"/>
            <w:noProof/>
            <w:webHidden/>
          </w:rPr>
          <w:fldChar w:fldCharType="end"/>
        </w:r>
      </w:hyperlink>
    </w:p>
    <w:p w14:paraId="34B7A4F6" w14:textId="372E18E7"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38" w:history="1">
        <w:r w:rsidR="00DB5E9C" w:rsidRPr="00DB5E9C">
          <w:rPr>
            <w:rStyle w:val="Hyperlink"/>
            <w:rFonts w:ascii="Times New Roman" w:hAnsi="Times New Roman" w:cs="Times New Roman"/>
            <w:noProof/>
          </w:rPr>
          <w:t>Figura 21- Sentimentos em Rondônia.</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_Toc151630338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45</w:t>
        </w:r>
        <w:r w:rsidR="00DB5E9C" w:rsidRPr="00DB5E9C">
          <w:rPr>
            <w:rFonts w:ascii="Times New Roman" w:hAnsi="Times New Roman" w:cs="Times New Roman"/>
            <w:noProof/>
            <w:webHidden/>
          </w:rPr>
          <w:fldChar w:fldCharType="end"/>
        </w:r>
      </w:hyperlink>
    </w:p>
    <w:p w14:paraId="044052DA" w14:textId="3052F586"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39" w:history="1">
        <w:r w:rsidR="00DB5E9C" w:rsidRPr="00DB5E9C">
          <w:rPr>
            <w:rStyle w:val="Hyperlink"/>
            <w:rFonts w:ascii="Times New Roman" w:hAnsi="Times New Roman" w:cs="Times New Roman"/>
            <w:noProof/>
          </w:rPr>
          <w:t>Figura 22- Análise das pesquisas no google.</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_Toc151630339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46</w:t>
        </w:r>
        <w:r w:rsidR="00DB5E9C" w:rsidRPr="00DB5E9C">
          <w:rPr>
            <w:rFonts w:ascii="Times New Roman" w:hAnsi="Times New Roman" w:cs="Times New Roman"/>
            <w:noProof/>
            <w:webHidden/>
          </w:rPr>
          <w:fldChar w:fldCharType="end"/>
        </w:r>
      </w:hyperlink>
    </w:p>
    <w:p w14:paraId="32B734BC" w14:textId="0F866CB3" w:rsidR="00DB5E9C" w:rsidRPr="00DB5E9C" w:rsidRDefault="00000000" w:rsidP="00DB5E9C">
      <w:pPr>
        <w:pStyle w:val="ndicedeilustraes"/>
        <w:tabs>
          <w:tab w:val="right" w:leader="dot" w:pos="9064"/>
        </w:tabs>
        <w:spacing w:line="360" w:lineRule="auto"/>
        <w:rPr>
          <w:rFonts w:ascii="Times New Roman" w:eastAsiaTheme="minorEastAsia" w:hAnsi="Times New Roman" w:cs="Times New Roman"/>
          <w:noProof/>
        </w:rPr>
      </w:pPr>
      <w:hyperlink w:anchor="_Toc151630340" w:history="1">
        <w:r w:rsidR="00DB5E9C" w:rsidRPr="00DB5E9C">
          <w:rPr>
            <w:rStyle w:val="Hyperlink"/>
            <w:rFonts w:ascii="Times New Roman" w:hAnsi="Times New Roman" w:cs="Times New Roman"/>
            <w:noProof/>
          </w:rPr>
          <w:t>Figura 23- Equações projecionais F(x), G(x) e H(x) e seus valores de referência.</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_Toc151630340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47</w:t>
        </w:r>
        <w:r w:rsidR="00DB5E9C" w:rsidRPr="00DB5E9C">
          <w:rPr>
            <w:rFonts w:ascii="Times New Roman" w:hAnsi="Times New Roman" w:cs="Times New Roman"/>
            <w:noProof/>
            <w:webHidden/>
          </w:rPr>
          <w:fldChar w:fldCharType="end"/>
        </w:r>
      </w:hyperlink>
    </w:p>
    <w:p w14:paraId="396EEB56" w14:textId="09D146CF" w:rsidR="00DB5E9C" w:rsidRDefault="00000000" w:rsidP="00DB5E9C">
      <w:pPr>
        <w:pStyle w:val="ndicedeilustraes"/>
        <w:tabs>
          <w:tab w:val="right" w:leader="dot" w:pos="9064"/>
        </w:tabs>
        <w:spacing w:line="360" w:lineRule="auto"/>
        <w:rPr>
          <w:rFonts w:asciiTheme="minorHAnsi" w:eastAsiaTheme="minorEastAsia" w:hAnsiTheme="minorHAnsi" w:cstheme="minorBidi"/>
          <w:noProof/>
        </w:rPr>
      </w:pPr>
      <w:hyperlink w:anchor="_Toc151630341" w:history="1">
        <w:r w:rsidR="00DB5E9C" w:rsidRPr="00DB5E9C">
          <w:rPr>
            <w:rStyle w:val="Hyperlink"/>
            <w:rFonts w:ascii="Times New Roman" w:hAnsi="Times New Roman" w:cs="Times New Roman"/>
            <w:noProof/>
          </w:rPr>
          <w:t>Figura 24- Casos Novos Rondônia.</w:t>
        </w:r>
        <w:r w:rsidR="00DB5E9C" w:rsidRPr="00DB5E9C">
          <w:rPr>
            <w:rFonts w:ascii="Times New Roman" w:hAnsi="Times New Roman" w:cs="Times New Roman"/>
            <w:noProof/>
            <w:webHidden/>
          </w:rPr>
          <w:tab/>
        </w:r>
        <w:r w:rsidR="00DB5E9C" w:rsidRPr="00DB5E9C">
          <w:rPr>
            <w:rFonts w:ascii="Times New Roman" w:hAnsi="Times New Roman" w:cs="Times New Roman"/>
            <w:noProof/>
            <w:webHidden/>
          </w:rPr>
          <w:fldChar w:fldCharType="begin"/>
        </w:r>
        <w:r w:rsidR="00DB5E9C" w:rsidRPr="00DB5E9C">
          <w:rPr>
            <w:rFonts w:ascii="Times New Roman" w:hAnsi="Times New Roman" w:cs="Times New Roman"/>
            <w:noProof/>
            <w:webHidden/>
          </w:rPr>
          <w:instrText xml:space="preserve"> PAGEREF _Toc151630341 \h </w:instrText>
        </w:r>
        <w:r w:rsidR="00DB5E9C" w:rsidRPr="00DB5E9C">
          <w:rPr>
            <w:rFonts w:ascii="Times New Roman" w:hAnsi="Times New Roman" w:cs="Times New Roman"/>
            <w:noProof/>
            <w:webHidden/>
          </w:rPr>
        </w:r>
        <w:r w:rsidR="00DB5E9C" w:rsidRPr="00DB5E9C">
          <w:rPr>
            <w:rFonts w:ascii="Times New Roman" w:hAnsi="Times New Roman" w:cs="Times New Roman"/>
            <w:noProof/>
            <w:webHidden/>
          </w:rPr>
          <w:fldChar w:fldCharType="separate"/>
        </w:r>
        <w:r w:rsidR="00DB5E9C" w:rsidRPr="00DB5E9C">
          <w:rPr>
            <w:rFonts w:ascii="Times New Roman" w:hAnsi="Times New Roman" w:cs="Times New Roman"/>
            <w:noProof/>
            <w:webHidden/>
          </w:rPr>
          <w:t>49</w:t>
        </w:r>
        <w:r w:rsidR="00DB5E9C" w:rsidRPr="00DB5E9C">
          <w:rPr>
            <w:rFonts w:ascii="Times New Roman" w:hAnsi="Times New Roman" w:cs="Times New Roman"/>
            <w:noProof/>
            <w:webHidden/>
          </w:rPr>
          <w:fldChar w:fldCharType="end"/>
        </w:r>
      </w:hyperlink>
    </w:p>
    <w:p w14:paraId="13E532FF" w14:textId="6F471051" w:rsidR="005B6705" w:rsidRDefault="00DB5E9C" w:rsidP="005B6705">
      <w:pPr>
        <w:spacing w:line="360" w:lineRule="auto"/>
        <w:rPr>
          <w:rFonts w:ascii="Times New Roman" w:eastAsia="Times New Roman" w:hAnsi="Times New Roman" w:cs="Times New Roman"/>
          <w:sz w:val="24"/>
          <w:szCs w:val="24"/>
        </w:rPr>
      </w:pPr>
      <w:r>
        <w:rPr>
          <w:rFonts w:ascii="Times New Roman" w:eastAsia="Times New Roman" w:hAnsi="Times New Roman" w:cs="Times New Roman"/>
        </w:rPr>
        <w:fldChar w:fldCharType="end"/>
      </w:r>
    </w:p>
    <w:p w14:paraId="000000AB" w14:textId="795CC0D7" w:rsidR="001E4CE1" w:rsidRPr="009D763F" w:rsidRDefault="001E4CE1">
      <w:pPr>
        <w:spacing w:line="360" w:lineRule="auto"/>
        <w:rPr>
          <w:rFonts w:ascii="Times New Roman" w:eastAsia="Times New Roman" w:hAnsi="Times New Roman" w:cs="Times New Roman"/>
          <w:sz w:val="24"/>
          <w:szCs w:val="24"/>
        </w:rPr>
      </w:pPr>
    </w:p>
    <w:p w14:paraId="000000AC" w14:textId="77777777" w:rsidR="001E4CE1" w:rsidRPr="009D763F" w:rsidRDefault="00106728">
      <w:pPr>
        <w:spacing w:line="360" w:lineRule="auto"/>
        <w:jc w:val="center"/>
        <w:rPr>
          <w:rFonts w:ascii="Times New Roman" w:hAnsi="Times New Roman" w:cs="Times New Roman"/>
        </w:rPr>
      </w:pPr>
      <w:r w:rsidRPr="009D763F">
        <w:rPr>
          <w:rFonts w:ascii="Times New Roman" w:hAnsi="Times New Roman" w:cs="Times New Roman"/>
        </w:rPr>
        <w:br w:type="page"/>
      </w:r>
    </w:p>
    <w:p w14:paraId="000000AD" w14:textId="77777777" w:rsidR="001E4CE1" w:rsidRPr="009D763F" w:rsidRDefault="001E4CE1">
      <w:pPr>
        <w:spacing w:line="360" w:lineRule="auto"/>
        <w:jc w:val="center"/>
        <w:rPr>
          <w:rFonts w:ascii="Times New Roman" w:hAnsi="Times New Roman" w:cs="Times New Roman"/>
        </w:rPr>
      </w:pPr>
    </w:p>
    <w:p w14:paraId="000000AE" w14:textId="77777777" w:rsidR="001E4CE1" w:rsidRPr="009D763F" w:rsidRDefault="00106728">
      <w:pPr>
        <w:tabs>
          <w:tab w:val="left" w:pos="3312"/>
        </w:tabs>
        <w:spacing w:line="360" w:lineRule="auto"/>
        <w:rPr>
          <w:rFonts w:ascii="Times New Roman" w:eastAsia="Times New Roman" w:hAnsi="Times New Roman" w:cs="Times New Roman"/>
          <w:b/>
          <w:sz w:val="24"/>
          <w:szCs w:val="24"/>
        </w:rPr>
      </w:pPr>
      <w:r w:rsidRPr="009D763F">
        <w:rPr>
          <w:rFonts w:ascii="Times New Roman" w:hAnsi="Times New Roman" w:cs="Times New Roman"/>
        </w:rPr>
        <w:tab/>
      </w:r>
      <w:r w:rsidRPr="009D763F">
        <w:rPr>
          <w:rFonts w:ascii="Times New Roman" w:eastAsia="Times New Roman" w:hAnsi="Times New Roman" w:cs="Times New Roman"/>
          <w:b/>
          <w:sz w:val="24"/>
          <w:szCs w:val="24"/>
        </w:rPr>
        <w:t>LISTA DE QUADROS</w:t>
      </w:r>
    </w:p>
    <w:p w14:paraId="000000AF" w14:textId="77777777" w:rsidR="001E4CE1" w:rsidRPr="009D763F" w:rsidRDefault="001E4CE1">
      <w:pPr>
        <w:rPr>
          <w:rFonts w:ascii="Times New Roman" w:hAnsi="Times New Roman" w:cs="Times New Roman"/>
        </w:rPr>
      </w:pPr>
    </w:p>
    <w:p w14:paraId="000000B0" w14:textId="77777777" w:rsidR="001E4CE1" w:rsidRPr="009D763F" w:rsidRDefault="001E4CE1">
      <w:pPr>
        <w:spacing w:line="360" w:lineRule="auto"/>
        <w:rPr>
          <w:rFonts w:ascii="Times New Roman" w:eastAsia="Times New Roman" w:hAnsi="Times New Roman" w:cs="Times New Roman"/>
          <w:sz w:val="24"/>
          <w:szCs w:val="24"/>
        </w:rPr>
      </w:pPr>
    </w:p>
    <w:sdt>
      <w:sdtPr>
        <w:rPr>
          <w:rFonts w:ascii="Times New Roman" w:hAnsi="Times New Roman" w:cs="Times New Roman"/>
        </w:rPr>
        <w:id w:val="2084485428"/>
        <w:docPartObj>
          <w:docPartGallery w:val="Table of Contents"/>
          <w:docPartUnique/>
        </w:docPartObj>
      </w:sdtPr>
      <w:sdtContent>
        <w:p w14:paraId="000000B1" w14:textId="77777777" w:rsidR="001E4CE1" w:rsidRPr="009D763F" w:rsidRDefault="00106728">
          <w:pPr>
            <w:pBdr>
              <w:top w:val="nil"/>
              <w:left w:val="nil"/>
              <w:bottom w:val="nil"/>
              <w:right w:val="nil"/>
              <w:between w:val="nil"/>
            </w:pBdr>
            <w:tabs>
              <w:tab w:val="right" w:pos="9064"/>
            </w:tabs>
            <w:spacing w:line="360" w:lineRule="auto"/>
            <w:rPr>
              <w:rFonts w:ascii="Times New Roman" w:eastAsia="Times New Roman" w:hAnsi="Times New Roman" w:cs="Times New Roman"/>
              <w:color w:val="000000"/>
            </w:rPr>
          </w:pPr>
          <w:r w:rsidRPr="009D763F">
            <w:rPr>
              <w:rFonts w:ascii="Times New Roman" w:hAnsi="Times New Roman" w:cs="Times New Roman"/>
            </w:rPr>
            <w:fldChar w:fldCharType="begin"/>
          </w:r>
          <w:r w:rsidRPr="009D763F">
            <w:rPr>
              <w:rFonts w:ascii="Times New Roman" w:hAnsi="Times New Roman" w:cs="Times New Roman"/>
            </w:rPr>
            <w:instrText xml:space="preserve"> TOC \h \u \z \t "Heading 1,1,Heading 2,2,Heading 3,3,Heading 4,4,Heading 5,5,Heading 6,6,"</w:instrText>
          </w:r>
          <w:r w:rsidRPr="009D763F">
            <w:rPr>
              <w:rFonts w:ascii="Times New Roman" w:hAnsi="Times New Roman" w:cs="Times New Roman"/>
            </w:rPr>
            <w:fldChar w:fldCharType="separate"/>
          </w:r>
          <w:hyperlink w:anchor="_heading=h.z337ya">
            <w:r w:rsidRPr="009D763F">
              <w:rPr>
                <w:rFonts w:ascii="Times New Roman" w:eastAsia="Times New Roman" w:hAnsi="Times New Roman" w:cs="Times New Roman"/>
                <w:color w:val="000000"/>
              </w:rPr>
              <w:t>Quadro 1- Tipos e técnicas de tomada de decisão.</w:t>
            </w:r>
            <w:r w:rsidRPr="009D763F">
              <w:rPr>
                <w:rFonts w:ascii="Times New Roman" w:eastAsia="Times New Roman" w:hAnsi="Times New Roman" w:cs="Times New Roman"/>
                <w:color w:val="000000"/>
              </w:rPr>
              <w:tab/>
              <w:t>23</w:t>
            </w:r>
          </w:hyperlink>
        </w:p>
        <w:p w14:paraId="000000B2" w14:textId="77777777" w:rsidR="001E4CE1" w:rsidRPr="009D763F" w:rsidRDefault="00000000">
          <w:pPr>
            <w:pBdr>
              <w:top w:val="nil"/>
              <w:left w:val="nil"/>
              <w:bottom w:val="nil"/>
              <w:right w:val="nil"/>
              <w:between w:val="nil"/>
            </w:pBdr>
            <w:tabs>
              <w:tab w:val="right" w:pos="9064"/>
            </w:tabs>
            <w:spacing w:line="360" w:lineRule="auto"/>
            <w:rPr>
              <w:rFonts w:ascii="Times New Roman" w:eastAsia="Times New Roman" w:hAnsi="Times New Roman" w:cs="Times New Roman"/>
              <w:color w:val="000000"/>
            </w:rPr>
          </w:pPr>
          <w:hyperlink w:anchor="_heading=h.1y810tw">
            <w:r w:rsidR="00106728" w:rsidRPr="009D763F">
              <w:rPr>
                <w:rFonts w:ascii="Times New Roman" w:eastAsia="Times New Roman" w:hAnsi="Times New Roman" w:cs="Times New Roman"/>
                <w:color w:val="000000"/>
              </w:rPr>
              <w:t>Quadro 2- Glossário</w:t>
            </w:r>
            <w:r w:rsidR="00106728" w:rsidRPr="009D763F">
              <w:rPr>
                <w:rFonts w:ascii="Times New Roman" w:eastAsia="Times New Roman" w:hAnsi="Times New Roman" w:cs="Times New Roman"/>
                <w:color w:val="000000"/>
              </w:rPr>
              <w:tab/>
              <w:t>25</w:t>
            </w:r>
          </w:hyperlink>
          <w:r w:rsidR="00106728" w:rsidRPr="009D763F">
            <w:rPr>
              <w:rFonts w:ascii="Times New Roman" w:hAnsi="Times New Roman" w:cs="Times New Roman"/>
            </w:rPr>
            <w:fldChar w:fldCharType="end"/>
          </w:r>
        </w:p>
      </w:sdtContent>
    </w:sdt>
    <w:p w14:paraId="000000B3" w14:textId="77777777" w:rsidR="001E4CE1" w:rsidRPr="009D763F" w:rsidRDefault="00106728">
      <w:pPr>
        <w:spacing w:line="360" w:lineRule="auto"/>
        <w:rPr>
          <w:rFonts w:ascii="Times New Roman" w:eastAsia="Times New Roman" w:hAnsi="Times New Roman" w:cs="Times New Roman"/>
          <w:b/>
        </w:rPr>
      </w:pPr>
      <w:r w:rsidRPr="009D763F">
        <w:rPr>
          <w:rFonts w:ascii="Times New Roman" w:hAnsi="Times New Roman" w:cs="Times New Roman"/>
        </w:rPr>
        <w:br w:type="page"/>
      </w:r>
    </w:p>
    <w:p w14:paraId="000000B4" w14:textId="77777777" w:rsidR="001E4CE1" w:rsidRPr="009D763F" w:rsidRDefault="00106728">
      <w:pPr>
        <w:spacing w:line="360" w:lineRule="auto"/>
        <w:jc w:val="center"/>
        <w:rPr>
          <w:rFonts w:ascii="Times New Roman" w:eastAsia="Times New Roman" w:hAnsi="Times New Roman" w:cs="Times New Roman"/>
          <w:b/>
          <w:sz w:val="24"/>
          <w:szCs w:val="24"/>
        </w:rPr>
      </w:pPr>
      <w:r w:rsidRPr="009D763F">
        <w:rPr>
          <w:rFonts w:ascii="Times New Roman" w:eastAsia="Times New Roman" w:hAnsi="Times New Roman" w:cs="Times New Roman"/>
          <w:b/>
          <w:sz w:val="24"/>
          <w:szCs w:val="24"/>
        </w:rPr>
        <w:lastRenderedPageBreak/>
        <w:t>LISTA DE ABREVIATURAS E SIGLAS</w:t>
      </w:r>
    </w:p>
    <w:p w14:paraId="000000B5"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0B6" w14:textId="77777777" w:rsidR="001E4CE1" w:rsidRPr="009D763F" w:rsidRDefault="001E4CE1">
      <w:pPr>
        <w:spacing w:line="360" w:lineRule="auto"/>
        <w:jc w:val="center"/>
        <w:rPr>
          <w:rFonts w:ascii="Times New Roman" w:eastAsia="Times New Roman" w:hAnsi="Times New Roman" w:cs="Times New Roman"/>
          <w:b/>
          <w:sz w:val="24"/>
          <w:szCs w:val="24"/>
        </w:rPr>
      </w:pPr>
    </w:p>
    <w:tbl>
      <w:tblPr>
        <w:tblStyle w:val="a"/>
        <w:tblW w:w="906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701"/>
        <w:gridCol w:w="7363"/>
      </w:tblGrid>
      <w:tr w:rsidR="001E4CE1" w:rsidRPr="009D763F" w14:paraId="3414D47D" w14:textId="77777777">
        <w:tc>
          <w:tcPr>
            <w:tcW w:w="1701" w:type="dxa"/>
          </w:tcPr>
          <w:p w14:paraId="000000B7"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AMIB</w:t>
            </w:r>
            <w:r w:rsidRPr="009D763F">
              <w:rPr>
                <w:rFonts w:ascii="Times New Roman" w:eastAsia="Times New Roman" w:hAnsi="Times New Roman" w:cs="Times New Roman"/>
                <w:color w:val="000000"/>
                <w:sz w:val="24"/>
                <w:szCs w:val="24"/>
              </w:rPr>
              <w:tab/>
            </w:r>
          </w:p>
        </w:tc>
        <w:tc>
          <w:tcPr>
            <w:tcW w:w="7363" w:type="dxa"/>
          </w:tcPr>
          <w:p w14:paraId="000000B8"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Associação de Medicina Intensiva Brasileira</w:t>
            </w:r>
          </w:p>
        </w:tc>
      </w:tr>
      <w:tr w:rsidR="001E4CE1" w:rsidRPr="009D763F" w14:paraId="1E28907C" w14:textId="77777777">
        <w:tc>
          <w:tcPr>
            <w:tcW w:w="1701" w:type="dxa"/>
          </w:tcPr>
          <w:p w14:paraId="000000B9"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highlight w:val="white"/>
              </w:rPr>
              <w:t>API</w:t>
            </w:r>
          </w:p>
        </w:tc>
        <w:tc>
          <w:tcPr>
            <w:tcW w:w="7363" w:type="dxa"/>
          </w:tcPr>
          <w:p w14:paraId="000000BA" w14:textId="77777777" w:rsidR="001E4CE1" w:rsidRPr="009D763F" w:rsidRDefault="00106728">
            <w:pPr>
              <w:spacing w:line="360" w:lineRule="auto"/>
              <w:jc w:val="both"/>
              <w:rPr>
                <w:rFonts w:ascii="Times New Roman" w:eastAsia="Times New Roman" w:hAnsi="Times New Roman" w:cs="Times New Roman"/>
                <w:color w:val="000000"/>
                <w:sz w:val="24"/>
                <w:szCs w:val="24"/>
              </w:rPr>
            </w:pPr>
            <w:proofErr w:type="spellStart"/>
            <w:r w:rsidRPr="009D763F">
              <w:rPr>
                <w:rFonts w:ascii="Times New Roman" w:eastAsia="Times New Roman" w:hAnsi="Times New Roman" w:cs="Times New Roman"/>
                <w:color w:val="000000"/>
                <w:sz w:val="24"/>
                <w:szCs w:val="24"/>
                <w:highlight w:val="white"/>
              </w:rPr>
              <w:t>Application</w:t>
            </w:r>
            <w:proofErr w:type="spellEnd"/>
            <w:r w:rsidRPr="009D763F">
              <w:rPr>
                <w:rFonts w:ascii="Times New Roman" w:eastAsia="Times New Roman" w:hAnsi="Times New Roman" w:cs="Times New Roman"/>
                <w:color w:val="000000"/>
                <w:sz w:val="24"/>
                <w:szCs w:val="24"/>
                <w:highlight w:val="white"/>
              </w:rPr>
              <w:t xml:space="preserve"> </w:t>
            </w:r>
            <w:proofErr w:type="spellStart"/>
            <w:r w:rsidRPr="009D763F">
              <w:rPr>
                <w:rFonts w:ascii="Times New Roman" w:eastAsia="Times New Roman" w:hAnsi="Times New Roman" w:cs="Times New Roman"/>
                <w:color w:val="000000"/>
                <w:sz w:val="24"/>
                <w:szCs w:val="24"/>
                <w:highlight w:val="white"/>
              </w:rPr>
              <w:t>Programming</w:t>
            </w:r>
            <w:proofErr w:type="spellEnd"/>
            <w:r w:rsidRPr="009D763F">
              <w:rPr>
                <w:rFonts w:ascii="Times New Roman" w:eastAsia="Times New Roman" w:hAnsi="Times New Roman" w:cs="Times New Roman"/>
                <w:color w:val="000000"/>
                <w:sz w:val="24"/>
                <w:szCs w:val="24"/>
                <w:highlight w:val="white"/>
              </w:rPr>
              <w:t xml:space="preserve"> Interface</w:t>
            </w:r>
          </w:p>
        </w:tc>
      </w:tr>
      <w:tr w:rsidR="001E4CE1" w:rsidRPr="009D763F" w14:paraId="153BAD0E" w14:textId="77777777">
        <w:tc>
          <w:tcPr>
            <w:tcW w:w="1701" w:type="dxa"/>
          </w:tcPr>
          <w:p w14:paraId="000000BB" w14:textId="77777777" w:rsidR="001E4CE1" w:rsidRPr="009D763F" w:rsidRDefault="00106728">
            <w:pPr>
              <w:spacing w:line="360" w:lineRule="auto"/>
              <w:jc w:val="both"/>
              <w:rPr>
                <w:rFonts w:ascii="Times New Roman" w:eastAsia="Times New Roman" w:hAnsi="Times New Roman" w:cs="Times New Roman"/>
                <w:color w:val="000000"/>
                <w:sz w:val="24"/>
                <w:szCs w:val="24"/>
                <w:highlight w:val="white"/>
              </w:rPr>
            </w:pPr>
            <w:r w:rsidRPr="009D763F">
              <w:rPr>
                <w:rFonts w:ascii="Times New Roman" w:eastAsia="Times New Roman" w:hAnsi="Times New Roman" w:cs="Times New Roman"/>
                <w:color w:val="000000"/>
                <w:sz w:val="24"/>
                <w:szCs w:val="24"/>
                <w:highlight w:val="white"/>
              </w:rPr>
              <w:t>CSV</w:t>
            </w:r>
          </w:p>
        </w:tc>
        <w:tc>
          <w:tcPr>
            <w:tcW w:w="7363" w:type="dxa"/>
          </w:tcPr>
          <w:p w14:paraId="000000BC" w14:textId="77777777" w:rsidR="001E4CE1" w:rsidRPr="009D763F" w:rsidRDefault="00106728">
            <w:pPr>
              <w:spacing w:line="360" w:lineRule="auto"/>
              <w:rPr>
                <w:rFonts w:ascii="Times New Roman" w:eastAsia="Times New Roman" w:hAnsi="Times New Roman" w:cs="Times New Roman"/>
                <w:i/>
                <w:color w:val="000000"/>
                <w:sz w:val="24"/>
                <w:szCs w:val="24"/>
                <w:highlight w:val="white"/>
              </w:rPr>
            </w:pPr>
            <w:r w:rsidRPr="009D763F">
              <w:rPr>
                <w:rFonts w:ascii="Times New Roman" w:eastAsia="Times New Roman" w:hAnsi="Times New Roman" w:cs="Times New Roman"/>
                <w:color w:val="000000"/>
                <w:sz w:val="24"/>
                <w:szCs w:val="24"/>
                <w:highlight w:val="white"/>
              </w:rPr>
              <w:t>Arquivo de texto simples</w:t>
            </w:r>
          </w:p>
        </w:tc>
      </w:tr>
      <w:tr w:rsidR="001E4CE1" w:rsidRPr="009D763F" w14:paraId="2D6ABAEB" w14:textId="77777777">
        <w:tc>
          <w:tcPr>
            <w:tcW w:w="1701" w:type="dxa"/>
          </w:tcPr>
          <w:p w14:paraId="000000BD" w14:textId="77777777" w:rsidR="001E4CE1" w:rsidRPr="009D763F" w:rsidRDefault="00106728">
            <w:pPr>
              <w:spacing w:line="360" w:lineRule="auto"/>
              <w:jc w:val="both"/>
              <w:rPr>
                <w:rFonts w:ascii="Times New Roman" w:eastAsia="Times New Roman" w:hAnsi="Times New Roman" w:cs="Times New Roman"/>
                <w:color w:val="000000"/>
                <w:sz w:val="24"/>
                <w:szCs w:val="24"/>
                <w:highlight w:val="white"/>
              </w:rPr>
            </w:pPr>
            <w:proofErr w:type="spellStart"/>
            <w:r w:rsidRPr="009D763F">
              <w:rPr>
                <w:rFonts w:ascii="Times New Roman" w:eastAsia="Times New Roman" w:hAnsi="Times New Roman" w:cs="Times New Roman"/>
                <w:color w:val="000000"/>
                <w:sz w:val="24"/>
                <w:szCs w:val="24"/>
                <w:highlight w:val="white"/>
              </w:rPr>
              <w:t>EDOs</w:t>
            </w:r>
            <w:proofErr w:type="spellEnd"/>
          </w:p>
        </w:tc>
        <w:tc>
          <w:tcPr>
            <w:tcW w:w="7363" w:type="dxa"/>
          </w:tcPr>
          <w:p w14:paraId="000000BE" w14:textId="77777777" w:rsidR="001E4CE1" w:rsidRPr="009D763F" w:rsidRDefault="00106728">
            <w:pPr>
              <w:spacing w:line="360" w:lineRule="auto"/>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Equação diferencial ordinária</w:t>
            </w:r>
          </w:p>
        </w:tc>
      </w:tr>
      <w:tr w:rsidR="001E4CE1" w:rsidRPr="009D763F" w14:paraId="72919220" w14:textId="77777777">
        <w:tc>
          <w:tcPr>
            <w:tcW w:w="1701" w:type="dxa"/>
          </w:tcPr>
          <w:p w14:paraId="000000BF"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GT</w:t>
            </w:r>
          </w:p>
        </w:tc>
        <w:tc>
          <w:tcPr>
            <w:tcW w:w="7363" w:type="dxa"/>
          </w:tcPr>
          <w:p w14:paraId="000000C0"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 xml:space="preserve">Grupo de Trabalho </w:t>
            </w:r>
          </w:p>
        </w:tc>
      </w:tr>
      <w:tr w:rsidR="001E4CE1" w:rsidRPr="009D763F" w14:paraId="559FBDC6" w14:textId="77777777">
        <w:tc>
          <w:tcPr>
            <w:tcW w:w="1701" w:type="dxa"/>
          </w:tcPr>
          <w:p w14:paraId="000000C1" w14:textId="77777777" w:rsidR="001E4CE1" w:rsidRPr="009D763F" w:rsidRDefault="00106728">
            <w:pPr>
              <w:spacing w:line="360" w:lineRule="auto"/>
              <w:jc w:val="both"/>
              <w:rPr>
                <w:rFonts w:ascii="Times New Roman" w:eastAsia="Times New Roman" w:hAnsi="Times New Roman" w:cs="Times New Roman"/>
                <w:color w:val="000000"/>
                <w:sz w:val="24"/>
                <w:szCs w:val="24"/>
                <w:highlight w:val="white"/>
              </w:rPr>
            </w:pPr>
            <w:r w:rsidRPr="009D763F">
              <w:rPr>
                <w:rFonts w:ascii="Times New Roman" w:eastAsia="Times New Roman" w:hAnsi="Times New Roman" w:cs="Times New Roman"/>
                <w:color w:val="000000"/>
                <w:sz w:val="24"/>
                <w:szCs w:val="24"/>
              </w:rPr>
              <w:t>OMS</w:t>
            </w:r>
          </w:p>
        </w:tc>
        <w:tc>
          <w:tcPr>
            <w:tcW w:w="7363" w:type="dxa"/>
          </w:tcPr>
          <w:p w14:paraId="000000C2" w14:textId="77777777" w:rsidR="001E4CE1" w:rsidRPr="009D763F" w:rsidRDefault="00106728">
            <w:pPr>
              <w:spacing w:line="360" w:lineRule="auto"/>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Organização Mundial de Saúde</w:t>
            </w:r>
          </w:p>
        </w:tc>
      </w:tr>
      <w:tr w:rsidR="001E4CE1" w:rsidRPr="009D763F" w14:paraId="6C404159" w14:textId="77777777">
        <w:tc>
          <w:tcPr>
            <w:tcW w:w="1701" w:type="dxa"/>
          </w:tcPr>
          <w:p w14:paraId="000000C3"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PID</w:t>
            </w:r>
          </w:p>
        </w:tc>
        <w:tc>
          <w:tcPr>
            <w:tcW w:w="7363" w:type="dxa"/>
          </w:tcPr>
          <w:p w14:paraId="000000C4" w14:textId="77777777" w:rsidR="001E4CE1" w:rsidRPr="009D763F" w:rsidRDefault="00106728">
            <w:pPr>
              <w:spacing w:line="360" w:lineRule="auto"/>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Controlador proporcional integral derivativo</w:t>
            </w:r>
          </w:p>
        </w:tc>
      </w:tr>
      <w:tr w:rsidR="001E4CE1" w:rsidRPr="009D763F" w14:paraId="7817ED2A" w14:textId="77777777">
        <w:tc>
          <w:tcPr>
            <w:tcW w:w="1701" w:type="dxa"/>
          </w:tcPr>
          <w:p w14:paraId="000000C5"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SESAU</w:t>
            </w:r>
          </w:p>
        </w:tc>
        <w:tc>
          <w:tcPr>
            <w:tcW w:w="7363" w:type="dxa"/>
          </w:tcPr>
          <w:p w14:paraId="000000C6"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Secretaria de Saúde</w:t>
            </w:r>
          </w:p>
        </w:tc>
      </w:tr>
      <w:tr w:rsidR="001E4CE1" w:rsidRPr="009D763F" w14:paraId="48F24B95" w14:textId="77777777">
        <w:tc>
          <w:tcPr>
            <w:tcW w:w="1701" w:type="dxa"/>
          </w:tcPr>
          <w:p w14:paraId="000000C7" w14:textId="77777777" w:rsidR="001E4CE1" w:rsidRPr="009D763F" w:rsidRDefault="00106728">
            <w:pPr>
              <w:spacing w:line="360" w:lineRule="auto"/>
              <w:jc w:val="both"/>
              <w:rPr>
                <w:rFonts w:ascii="Times New Roman" w:eastAsia="Times New Roman" w:hAnsi="Times New Roman" w:cs="Times New Roman"/>
                <w:color w:val="000000"/>
                <w:sz w:val="24"/>
                <w:szCs w:val="24"/>
                <w:highlight w:val="white"/>
              </w:rPr>
            </w:pPr>
            <w:r w:rsidRPr="009D763F">
              <w:rPr>
                <w:rFonts w:ascii="Times New Roman" w:eastAsia="Times New Roman" w:hAnsi="Times New Roman" w:cs="Times New Roman"/>
                <w:color w:val="000000"/>
                <w:sz w:val="24"/>
                <w:szCs w:val="24"/>
              </w:rPr>
              <w:t>SIM</w:t>
            </w:r>
          </w:p>
        </w:tc>
        <w:tc>
          <w:tcPr>
            <w:tcW w:w="7363" w:type="dxa"/>
          </w:tcPr>
          <w:p w14:paraId="000000C8" w14:textId="77777777" w:rsidR="001E4CE1" w:rsidRPr="009D763F" w:rsidRDefault="00106728">
            <w:pPr>
              <w:spacing w:line="360" w:lineRule="auto"/>
              <w:rPr>
                <w:rFonts w:ascii="Times New Roman" w:eastAsia="Times New Roman" w:hAnsi="Times New Roman" w:cs="Times New Roman"/>
                <w:color w:val="000000"/>
                <w:sz w:val="24"/>
                <w:szCs w:val="24"/>
                <w:highlight w:val="white"/>
              </w:rPr>
            </w:pPr>
            <w:r w:rsidRPr="009D763F">
              <w:rPr>
                <w:rFonts w:ascii="Times New Roman" w:eastAsia="Times New Roman" w:hAnsi="Times New Roman" w:cs="Times New Roman"/>
                <w:color w:val="000000"/>
                <w:sz w:val="24"/>
                <w:szCs w:val="24"/>
              </w:rPr>
              <w:t>Sistema de informação sobre mortalidade</w:t>
            </w:r>
          </w:p>
        </w:tc>
      </w:tr>
      <w:tr w:rsidR="001E4CE1" w:rsidRPr="009D763F" w14:paraId="124A7F8E" w14:textId="77777777">
        <w:tc>
          <w:tcPr>
            <w:tcW w:w="1701" w:type="dxa"/>
          </w:tcPr>
          <w:p w14:paraId="000000C9"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highlight w:val="white"/>
              </w:rPr>
              <w:t>SIVEP-Gripe</w:t>
            </w:r>
          </w:p>
        </w:tc>
        <w:tc>
          <w:tcPr>
            <w:tcW w:w="7363" w:type="dxa"/>
          </w:tcPr>
          <w:p w14:paraId="000000CA" w14:textId="77777777" w:rsidR="001E4CE1" w:rsidRPr="009D763F" w:rsidRDefault="00106728">
            <w:pPr>
              <w:spacing w:line="360" w:lineRule="auto"/>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Sistema de Informação da Vigilância Epidemiológica da Gripe</w:t>
            </w:r>
            <w:r w:rsidRPr="009D763F">
              <w:rPr>
                <w:rFonts w:ascii="Times New Roman" w:eastAsia="Times New Roman" w:hAnsi="Times New Roman" w:cs="Times New Roman"/>
                <w:color w:val="000000"/>
                <w:sz w:val="24"/>
                <w:szCs w:val="24"/>
                <w:highlight w:val="white"/>
              </w:rPr>
              <w:t> </w:t>
            </w:r>
          </w:p>
        </w:tc>
      </w:tr>
      <w:tr w:rsidR="001E4CE1" w:rsidRPr="009D763F" w14:paraId="4F0C17B1" w14:textId="77777777">
        <w:tc>
          <w:tcPr>
            <w:tcW w:w="1701" w:type="dxa"/>
          </w:tcPr>
          <w:p w14:paraId="000000CB"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TS</w:t>
            </w:r>
          </w:p>
        </w:tc>
        <w:tc>
          <w:tcPr>
            <w:tcW w:w="7363" w:type="dxa"/>
          </w:tcPr>
          <w:p w14:paraId="000000CC" w14:textId="77777777" w:rsidR="001E4CE1" w:rsidRPr="009D763F" w:rsidRDefault="00106728">
            <w:pPr>
              <w:spacing w:line="360" w:lineRule="auto"/>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Temperatura Social</w:t>
            </w:r>
          </w:p>
        </w:tc>
      </w:tr>
      <w:tr w:rsidR="001E4CE1" w:rsidRPr="009D763F" w14:paraId="1DF5C87B" w14:textId="77777777">
        <w:tc>
          <w:tcPr>
            <w:tcW w:w="1701" w:type="dxa"/>
          </w:tcPr>
          <w:p w14:paraId="000000CD"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UTI</w:t>
            </w:r>
            <w:r w:rsidRPr="009D763F">
              <w:rPr>
                <w:rFonts w:ascii="Times New Roman" w:eastAsia="Times New Roman" w:hAnsi="Times New Roman" w:cs="Times New Roman"/>
                <w:color w:val="000000"/>
                <w:sz w:val="24"/>
                <w:szCs w:val="24"/>
              </w:rPr>
              <w:tab/>
            </w:r>
          </w:p>
        </w:tc>
        <w:tc>
          <w:tcPr>
            <w:tcW w:w="7363" w:type="dxa"/>
          </w:tcPr>
          <w:p w14:paraId="000000CE" w14:textId="77777777" w:rsidR="001E4CE1" w:rsidRPr="009D763F" w:rsidRDefault="00106728">
            <w:pPr>
              <w:spacing w:line="360" w:lineRule="auto"/>
              <w:jc w:val="both"/>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Unidade de Terapia Intensiva</w:t>
            </w:r>
          </w:p>
        </w:tc>
      </w:tr>
    </w:tbl>
    <w:p w14:paraId="000000CF" w14:textId="77777777" w:rsidR="001E4CE1" w:rsidRPr="009D763F" w:rsidRDefault="001E4CE1">
      <w:pPr>
        <w:spacing w:line="360" w:lineRule="auto"/>
        <w:jc w:val="both"/>
        <w:rPr>
          <w:rFonts w:ascii="Times New Roman" w:eastAsia="Times New Roman" w:hAnsi="Times New Roman" w:cs="Times New Roman"/>
          <w:b/>
          <w:sz w:val="24"/>
          <w:szCs w:val="24"/>
        </w:rPr>
      </w:pPr>
    </w:p>
    <w:p w14:paraId="000000D0" w14:textId="77777777" w:rsidR="001E4CE1" w:rsidRPr="009D763F" w:rsidRDefault="001E4CE1">
      <w:pPr>
        <w:spacing w:line="360" w:lineRule="auto"/>
        <w:jc w:val="both"/>
        <w:rPr>
          <w:rFonts w:ascii="Times New Roman" w:eastAsia="Times New Roman" w:hAnsi="Times New Roman" w:cs="Times New Roman"/>
          <w:b/>
          <w:sz w:val="24"/>
          <w:szCs w:val="24"/>
        </w:rPr>
      </w:pPr>
    </w:p>
    <w:p w14:paraId="000000D1" w14:textId="77777777" w:rsidR="001E4CE1" w:rsidRPr="009D763F" w:rsidRDefault="001E4CE1">
      <w:pPr>
        <w:spacing w:line="360" w:lineRule="auto"/>
        <w:rPr>
          <w:rFonts w:ascii="Times New Roman" w:eastAsia="Times New Roman" w:hAnsi="Times New Roman" w:cs="Times New Roman"/>
          <w:sz w:val="24"/>
          <w:szCs w:val="24"/>
        </w:rPr>
      </w:pPr>
    </w:p>
    <w:p w14:paraId="000000D2" w14:textId="77777777" w:rsidR="001E4CE1" w:rsidRPr="009D763F" w:rsidRDefault="001E4CE1">
      <w:pPr>
        <w:rPr>
          <w:rFonts w:ascii="Times New Roman" w:eastAsia="Times New Roman" w:hAnsi="Times New Roman" w:cs="Times New Roman"/>
          <w:color w:val="000000"/>
          <w:sz w:val="24"/>
          <w:szCs w:val="24"/>
          <w:highlight w:val="white"/>
        </w:rPr>
      </w:pPr>
    </w:p>
    <w:p w14:paraId="000000D3" w14:textId="77777777" w:rsidR="001E4CE1" w:rsidRPr="009D763F" w:rsidRDefault="001E4CE1">
      <w:pPr>
        <w:spacing w:line="360" w:lineRule="auto"/>
        <w:rPr>
          <w:rFonts w:ascii="Times New Roman" w:eastAsia="Times New Roman" w:hAnsi="Times New Roman" w:cs="Times New Roman"/>
          <w:sz w:val="24"/>
          <w:szCs w:val="24"/>
        </w:rPr>
      </w:pPr>
    </w:p>
    <w:p w14:paraId="000000D4" w14:textId="77777777" w:rsidR="001E4CE1" w:rsidRPr="009D763F" w:rsidRDefault="001E4CE1">
      <w:pPr>
        <w:spacing w:line="360" w:lineRule="auto"/>
        <w:rPr>
          <w:rFonts w:ascii="Times New Roman" w:eastAsia="Times New Roman" w:hAnsi="Times New Roman" w:cs="Times New Roman"/>
          <w:sz w:val="24"/>
          <w:szCs w:val="24"/>
        </w:rPr>
      </w:pPr>
    </w:p>
    <w:p w14:paraId="000000D5" w14:textId="77777777" w:rsidR="001E4CE1" w:rsidRPr="009D763F" w:rsidRDefault="00106728">
      <w:pPr>
        <w:spacing w:line="360" w:lineRule="auto"/>
        <w:rPr>
          <w:rFonts w:ascii="Times New Roman" w:eastAsia="Times New Roman" w:hAnsi="Times New Roman" w:cs="Times New Roman"/>
          <w:sz w:val="24"/>
          <w:szCs w:val="24"/>
        </w:rPr>
      </w:pPr>
      <w:r w:rsidRPr="009D763F">
        <w:rPr>
          <w:rFonts w:ascii="Times New Roman" w:hAnsi="Times New Roman" w:cs="Times New Roman"/>
        </w:rPr>
        <w:br w:type="page"/>
      </w:r>
    </w:p>
    <w:p w14:paraId="000000D6" w14:textId="77777777" w:rsidR="001E4CE1" w:rsidRPr="009D763F" w:rsidRDefault="00106728">
      <w:pPr>
        <w:keepNext/>
        <w:keepLines/>
        <w:pBdr>
          <w:top w:val="nil"/>
          <w:left w:val="nil"/>
          <w:bottom w:val="nil"/>
          <w:right w:val="nil"/>
          <w:between w:val="nil"/>
        </w:pBdr>
        <w:spacing w:before="240" w:line="259" w:lineRule="auto"/>
        <w:jc w:val="center"/>
        <w:rPr>
          <w:rFonts w:ascii="Times New Roman" w:eastAsia="Times New Roman" w:hAnsi="Times New Roman" w:cs="Times New Roman"/>
          <w:b/>
          <w:color w:val="000000"/>
          <w:sz w:val="20"/>
          <w:szCs w:val="20"/>
        </w:rPr>
      </w:pPr>
      <w:r w:rsidRPr="009D763F">
        <w:rPr>
          <w:rFonts w:ascii="Times New Roman" w:eastAsia="Times New Roman" w:hAnsi="Times New Roman" w:cs="Times New Roman"/>
          <w:b/>
          <w:color w:val="000000"/>
          <w:sz w:val="20"/>
          <w:szCs w:val="20"/>
        </w:rPr>
        <w:lastRenderedPageBreak/>
        <w:t>SUMÁRIO</w:t>
      </w:r>
    </w:p>
    <w:p w14:paraId="000000D7" w14:textId="77777777" w:rsidR="001E4CE1" w:rsidRPr="009D763F" w:rsidRDefault="001E4CE1">
      <w:pPr>
        <w:spacing w:line="360" w:lineRule="auto"/>
        <w:jc w:val="center"/>
        <w:rPr>
          <w:rFonts w:ascii="Times New Roman" w:hAnsi="Times New Roman" w:cs="Times New Roman"/>
          <w:sz w:val="20"/>
          <w:szCs w:val="20"/>
        </w:rPr>
      </w:pPr>
    </w:p>
    <w:sdt>
      <w:sdtPr>
        <w:rPr>
          <w:rFonts w:ascii="Times New Roman" w:hAnsi="Times New Roman" w:cs="Times New Roman"/>
        </w:rPr>
        <w:id w:val="-231698562"/>
        <w:docPartObj>
          <w:docPartGallery w:val="Table of Contents"/>
          <w:docPartUnique/>
        </w:docPartObj>
      </w:sdtPr>
      <w:sdtContent>
        <w:p w14:paraId="000000D8" w14:textId="77777777" w:rsidR="001E4CE1" w:rsidRPr="009D763F" w:rsidRDefault="00106728">
          <w:pPr>
            <w:pBdr>
              <w:top w:val="nil"/>
              <w:left w:val="nil"/>
              <w:bottom w:val="nil"/>
              <w:right w:val="nil"/>
              <w:between w:val="nil"/>
            </w:pBdr>
            <w:tabs>
              <w:tab w:val="right" w:pos="9064"/>
            </w:tabs>
            <w:spacing w:after="100"/>
            <w:rPr>
              <w:rFonts w:ascii="Times New Roman" w:eastAsia="Times New Roman" w:hAnsi="Times New Roman" w:cs="Times New Roman"/>
              <w:color w:val="000000"/>
            </w:rPr>
          </w:pPr>
          <w:r w:rsidRPr="009D763F">
            <w:rPr>
              <w:rFonts w:ascii="Times New Roman" w:hAnsi="Times New Roman" w:cs="Times New Roman"/>
            </w:rPr>
            <w:fldChar w:fldCharType="begin"/>
          </w:r>
          <w:r w:rsidRPr="009D763F">
            <w:rPr>
              <w:rFonts w:ascii="Times New Roman" w:hAnsi="Times New Roman" w:cs="Times New Roman"/>
            </w:rPr>
            <w:instrText xml:space="preserve"> TOC \h \u \z \t "Heading 1,1,Heading 2,2,Heading 3,3,"</w:instrText>
          </w:r>
          <w:r w:rsidRPr="009D763F">
            <w:rPr>
              <w:rFonts w:ascii="Times New Roman" w:hAnsi="Times New Roman" w:cs="Times New Roman"/>
            </w:rPr>
            <w:fldChar w:fldCharType="separate"/>
          </w:r>
          <w:hyperlink w:anchor="_heading=h.gjdgxs">
            <w:r w:rsidRPr="009D763F">
              <w:rPr>
                <w:rFonts w:ascii="Times New Roman" w:eastAsia="Times New Roman" w:hAnsi="Times New Roman" w:cs="Times New Roman"/>
                <w:b/>
                <w:color w:val="000000"/>
              </w:rPr>
              <w:t>1 INTRODUÇÃO</w:t>
            </w:r>
          </w:hyperlink>
          <w:hyperlink w:anchor="_heading=h.gjdgxs">
            <w:r w:rsidRPr="009D763F">
              <w:rPr>
                <w:rFonts w:ascii="Times New Roman" w:eastAsia="Times New Roman" w:hAnsi="Times New Roman" w:cs="Times New Roman"/>
                <w:color w:val="000000"/>
              </w:rPr>
              <w:tab/>
              <w:t>12</w:t>
            </w:r>
          </w:hyperlink>
        </w:p>
        <w:p w14:paraId="000000D9" w14:textId="77777777" w:rsidR="001E4CE1" w:rsidRPr="009D763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rPr>
          </w:pPr>
          <w:hyperlink w:anchor="_heading=h.30j0zll">
            <w:r w:rsidR="00106728" w:rsidRPr="009D763F">
              <w:rPr>
                <w:rFonts w:ascii="Times New Roman" w:eastAsia="Times New Roman" w:hAnsi="Times New Roman" w:cs="Times New Roman"/>
                <w:b/>
                <w:color w:val="000000"/>
              </w:rPr>
              <w:t>2 REFERENCIAL TEÓRICO</w:t>
            </w:r>
          </w:hyperlink>
          <w:hyperlink w:anchor="_heading=h.30j0zll">
            <w:r w:rsidR="00106728" w:rsidRPr="009D763F">
              <w:rPr>
                <w:rFonts w:ascii="Times New Roman" w:eastAsia="Times New Roman" w:hAnsi="Times New Roman" w:cs="Times New Roman"/>
                <w:color w:val="000000"/>
              </w:rPr>
              <w:tab/>
              <w:t>15</w:t>
            </w:r>
          </w:hyperlink>
        </w:p>
        <w:p w14:paraId="000000DA"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1fob9te">
            <w:r w:rsidR="00106728" w:rsidRPr="009D763F">
              <w:rPr>
                <w:rFonts w:ascii="Times New Roman" w:eastAsia="Times New Roman" w:hAnsi="Times New Roman" w:cs="Times New Roman"/>
                <w:color w:val="000000"/>
              </w:rPr>
              <w:t>2.1 CASOS NOVOS</w:t>
            </w:r>
            <w:r w:rsidR="00106728" w:rsidRPr="009D763F">
              <w:rPr>
                <w:rFonts w:ascii="Times New Roman" w:eastAsia="Times New Roman" w:hAnsi="Times New Roman" w:cs="Times New Roman"/>
                <w:color w:val="000000"/>
              </w:rPr>
              <w:tab/>
              <w:t>15</w:t>
            </w:r>
          </w:hyperlink>
        </w:p>
        <w:p w14:paraId="000000DB"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3znysh7">
            <w:r w:rsidR="00106728" w:rsidRPr="009D763F">
              <w:rPr>
                <w:rFonts w:ascii="Times New Roman" w:eastAsia="Times New Roman" w:hAnsi="Times New Roman" w:cs="Times New Roman"/>
                <w:color w:val="000000"/>
              </w:rPr>
              <w:t>2.2 ATIVOS</w:t>
            </w:r>
            <w:r w:rsidR="00106728" w:rsidRPr="009D763F">
              <w:rPr>
                <w:rFonts w:ascii="Times New Roman" w:eastAsia="Times New Roman" w:hAnsi="Times New Roman" w:cs="Times New Roman"/>
                <w:color w:val="000000"/>
              </w:rPr>
              <w:tab/>
              <w:t>15</w:t>
            </w:r>
          </w:hyperlink>
        </w:p>
        <w:p w14:paraId="000000DC"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2et92p0">
            <w:r w:rsidR="00106728" w:rsidRPr="009D763F">
              <w:rPr>
                <w:rFonts w:ascii="Times New Roman" w:eastAsia="Times New Roman" w:hAnsi="Times New Roman" w:cs="Times New Roman"/>
                <w:color w:val="000000"/>
              </w:rPr>
              <w:t>2.3 RESTRIÇÃO DE FLUXO (ISOLAMENTO)</w:t>
            </w:r>
            <w:r w:rsidR="00106728" w:rsidRPr="009D763F">
              <w:rPr>
                <w:rFonts w:ascii="Times New Roman" w:eastAsia="Times New Roman" w:hAnsi="Times New Roman" w:cs="Times New Roman"/>
                <w:color w:val="000000"/>
              </w:rPr>
              <w:tab/>
              <w:t>15</w:t>
            </w:r>
          </w:hyperlink>
        </w:p>
        <w:p w14:paraId="000000DD"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tyjcwt">
            <w:r w:rsidR="00106728" w:rsidRPr="009D763F">
              <w:rPr>
                <w:rFonts w:ascii="Times New Roman" w:eastAsia="Times New Roman" w:hAnsi="Times New Roman" w:cs="Times New Roman"/>
                <w:b/>
                <w:color w:val="000000"/>
              </w:rPr>
              <w:t>2.3.1 R zero</w:t>
            </w:r>
          </w:hyperlink>
          <w:hyperlink w:anchor="_heading=h.tyjcwt">
            <w:r w:rsidR="00106728" w:rsidRPr="009D763F">
              <w:rPr>
                <w:rFonts w:ascii="Times New Roman" w:eastAsia="Times New Roman" w:hAnsi="Times New Roman" w:cs="Times New Roman"/>
                <w:color w:val="000000"/>
              </w:rPr>
              <w:tab/>
              <w:t>15</w:t>
            </w:r>
          </w:hyperlink>
        </w:p>
        <w:p w14:paraId="000000DE"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3dy6vkm">
            <w:r w:rsidR="00106728" w:rsidRPr="009D763F">
              <w:rPr>
                <w:rFonts w:ascii="Times New Roman" w:eastAsia="Times New Roman" w:hAnsi="Times New Roman" w:cs="Times New Roman"/>
                <w:color w:val="000000"/>
              </w:rPr>
              <w:t>2.4 ISOLAMENTO SOCIAL RESTRITIVO</w:t>
            </w:r>
            <w:r w:rsidR="00106728" w:rsidRPr="009D763F">
              <w:rPr>
                <w:rFonts w:ascii="Times New Roman" w:eastAsia="Times New Roman" w:hAnsi="Times New Roman" w:cs="Times New Roman"/>
                <w:color w:val="000000"/>
              </w:rPr>
              <w:tab/>
              <w:t>15</w:t>
            </w:r>
          </w:hyperlink>
        </w:p>
        <w:p w14:paraId="000000DF"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1t3h5sf">
            <w:r w:rsidR="00106728" w:rsidRPr="009D763F">
              <w:rPr>
                <w:rFonts w:ascii="Times New Roman" w:eastAsia="Times New Roman" w:hAnsi="Times New Roman" w:cs="Times New Roman"/>
                <w:color w:val="000000"/>
              </w:rPr>
              <w:t>2.5 HIPÓTESE LÓGICA</w:t>
            </w:r>
            <w:r w:rsidR="00106728" w:rsidRPr="009D763F">
              <w:rPr>
                <w:rFonts w:ascii="Times New Roman" w:eastAsia="Times New Roman" w:hAnsi="Times New Roman" w:cs="Times New Roman"/>
                <w:color w:val="000000"/>
              </w:rPr>
              <w:tab/>
              <w:t>16</w:t>
            </w:r>
          </w:hyperlink>
        </w:p>
        <w:p w14:paraId="000000E0"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17dp8vu">
            <w:r w:rsidR="00106728" w:rsidRPr="009D763F">
              <w:rPr>
                <w:rFonts w:ascii="Times New Roman" w:eastAsia="Times New Roman" w:hAnsi="Times New Roman" w:cs="Times New Roman"/>
                <w:color w:val="000000"/>
              </w:rPr>
              <w:t>2.6 MODELAGEM DE UM SISTEMA</w:t>
            </w:r>
            <w:r w:rsidR="00106728" w:rsidRPr="009D763F">
              <w:rPr>
                <w:rFonts w:ascii="Times New Roman" w:eastAsia="Times New Roman" w:hAnsi="Times New Roman" w:cs="Times New Roman"/>
                <w:color w:val="000000"/>
              </w:rPr>
              <w:tab/>
              <w:t>18</w:t>
            </w:r>
          </w:hyperlink>
        </w:p>
        <w:p w14:paraId="000000E1"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3rdcrjn">
            <w:r w:rsidR="00106728" w:rsidRPr="009D763F">
              <w:rPr>
                <w:rFonts w:ascii="Times New Roman" w:eastAsia="Times New Roman" w:hAnsi="Times New Roman" w:cs="Times New Roman"/>
                <w:color w:val="000000"/>
              </w:rPr>
              <w:t>2.7 SISTEMA DE CONTROLE EM MALHA FECHADA</w:t>
            </w:r>
            <w:r w:rsidR="00106728" w:rsidRPr="009D763F">
              <w:rPr>
                <w:rFonts w:ascii="Times New Roman" w:eastAsia="Times New Roman" w:hAnsi="Times New Roman" w:cs="Times New Roman"/>
                <w:color w:val="000000"/>
              </w:rPr>
              <w:tab/>
              <w:t>18</w:t>
            </w:r>
          </w:hyperlink>
        </w:p>
        <w:p w14:paraId="000000E2"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26in1rg">
            <w:r w:rsidR="00106728" w:rsidRPr="009D763F">
              <w:rPr>
                <w:rFonts w:ascii="Times New Roman" w:eastAsia="Times New Roman" w:hAnsi="Times New Roman" w:cs="Times New Roman"/>
                <w:color w:val="000000"/>
              </w:rPr>
              <w:t>2.8 TEMPERATURA SOCIAL</w:t>
            </w:r>
            <w:r w:rsidR="00106728" w:rsidRPr="009D763F">
              <w:rPr>
                <w:rFonts w:ascii="Times New Roman" w:eastAsia="Times New Roman" w:hAnsi="Times New Roman" w:cs="Times New Roman"/>
                <w:color w:val="000000"/>
              </w:rPr>
              <w:tab/>
              <w:t>19</w:t>
            </w:r>
          </w:hyperlink>
        </w:p>
        <w:p w14:paraId="000000E3"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35nkun2">
            <w:r w:rsidR="00106728" w:rsidRPr="009D763F">
              <w:rPr>
                <w:rFonts w:ascii="Times New Roman" w:eastAsia="Times New Roman" w:hAnsi="Times New Roman" w:cs="Times New Roman"/>
                <w:color w:val="000000"/>
              </w:rPr>
              <w:t>2.9 PREDIÇÃO DE COLAPSO DO SISTEMA DE SAÚDE</w:t>
            </w:r>
            <w:r w:rsidR="00106728" w:rsidRPr="009D763F">
              <w:rPr>
                <w:rFonts w:ascii="Times New Roman" w:eastAsia="Times New Roman" w:hAnsi="Times New Roman" w:cs="Times New Roman"/>
                <w:color w:val="000000"/>
              </w:rPr>
              <w:tab/>
              <w:t>20</w:t>
            </w:r>
          </w:hyperlink>
        </w:p>
        <w:p w14:paraId="000000E4"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1ksv4uv">
            <w:r w:rsidR="00106728" w:rsidRPr="009D763F">
              <w:rPr>
                <w:rFonts w:ascii="Times New Roman" w:eastAsia="Times New Roman" w:hAnsi="Times New Roman" w:cs="Times New Roman"/>
                <w:color w:val="000000"/>
              </w:rPr>
              <w:t>2.10 PROPOSTA APRESENTADA AOS GESTORES PÚBLICOS</w:t>
            </w:r>
            <w:r w:rsidR="00106728" w:rsidRPr="009D763F">
              <w:rPr>
                <w:rFonts w:ascii="Times New Roman" w:eastAsia="Times New Roman" w:hAnsi="Times New Roman" w:cs="Times New Roman"/>
                <w:color w:val="000000"/>
              </w:rPr>
              <w:tab/>
              <w:t>20</w:t>
            </w:r>
          </w:hyperlink>
        </w:p>
        <w:p w14:paraId="000000E5"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44sinio">
            <w:r w:rsidR="00106728" w:rsidRPr="009D763F">
              <w:rPr>
                <w:rFonts w:ascii="Times New Roman" w:eastAsia="Times New Roman" w:hAnsi="Times New Roman" w:cs="Times New Roman"/>
                <w:color w:val="000000"/>
              </w:rPr>
              <w:t>2.11 SEMELHANÇA NAS ANÁLISES DE SENTIMENTOS</w:t>
            </w:r>
            <w:r w:rsidR="00106728" w:rsidRPr="009D763F">
              <w:rPr>
                <w:rFonts w:ascii="Times New Roman" w:eastAsia="Times New Roman" w:hAnsi="Times New Roman" w:cs="Times New Roman"/>
                <w:color w:val="000000"/>
              </w:rPr>
              <w:tab/>
              <w:t>21</w:t>
            </w:r>
          </w:hyperlink>
        </w:p>
        <w:p w14:paraId="000000E6"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2jxsxqh">
            <w:r w:rsidR="00106728" w:rsidRPr="009D763F">
              <w:rPr>
                <w:rFonts w:ascii="Times New Roman" w:eastAsia="Times New Roman" w:hAnsi="Times New Roman" w:cs="Times New Roman"/>
                <w:color w:val="000000"/>
              </w:rPr>
              <w:t>2.12 TEORIA DA TOMADA DE DECISÃO</w:t>
            </w:r>
            <w:r w:rsidR="00106728" w:rsidRPr="009D763F">
              <w:rPr>
                <w:rFonts w:ascii="Times New Roman" w:eastAsia="Times New Roman" w:hAnsi="Times New Roman" w:cs="Times New Roman"/>
                <w:color w:val="000000"/>
              </w:rPr>
              <w:tab/>
              <w:t>22</w:t>
            </w:r>
          </w:hyperlink>
        </w:p>
        <w:p w14:paraId="000000E7" w14:textId="77777777" w:rsidR="001E4CE1" w:rsidRPr="009D763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rPr>
          </w:pPr>
          <w:hyperlink w:anchor="_heading=h.3j2qqm3">
            <w:r w:rsidR="00106728" w:rsidRPr="009D763F">
              <w:rPr>
                <w:rFonts w:ascii="Times New Roman" w:eastAsia="Times New Roman" w:hAnsi="Times New Roman" w:cs="Times New Roman"/>
                <w:b/>
                <w:color w:val="000000"/>
              </w:rPr>
              <w:t>3 METODOLOGIA</w:t>
            </w:r>
          </w:hyperlink>
          <w:hyperlink w:anchor="_heading=h.3j2qqm3">
            <w:r w:rsidR="00106728" w:rsidRPr="009D763F">
              <w:rPr>
                <w:rFonts w:ascii="Times New Roman" w:eastAsia="Times New Roman" w:hAnsi="Times New Roman" w:cs="Times New Roman"/>
                <w:color w:val="000000"/>
              </w:rPr>
              <w:tab/>
              <w:t>25</w:t>
            </w:r>
          </w:hyperlink>
        </w:p>
        <w:p w14:paraId="000000E8" w14:textId="77777777" w:rsidR="001E4CE1" w:rsidRPr="009D763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rPr>
          </w:pPr>
          <w:hyperlink w:anchor="_heading=h.2bn6wsx">
            <w:r w:rsidR="00106728" w:rsidRPr="009D763F">
              <w:rPr>
                <w:rFonts w:ascii="Times New Roman" w:eastAsia="Times New Roman" w:hAnsi="Times New Roman" w:cs="Times New Roman"/>
                <w:b/>
                <w:color w:val="000000"/>
              </w:rPr>
              <w:t>4 RESULTADOS</w:t>
            </w:r>
          </w:hyperlink>
          <w:hyperlink w:anchor="_heading=h.2bn6wsx">
            <w:r w:rsidR="00106728" w:rsidRPr="009D763F">
              <w:rPr>
                <w:rFonts w:ascii="Times New Roman" w:eastAsia="Times New Roman" w:hAnsi="Times New Roman" w:cs="Times New Roman"/>
                <w:color w:val="000000"/>
              </w:rPr>
              <w:tab/>
              <w:t>28</w:t>
            </w:r>
          </w:hyperlink>
        </w:p>
        <w:p w14:paraId="000000E9"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qsh70q">
            <w:r w:rsidR="00106728" w:rsidRPr="009D763F">
              <w:rPr>
                <w:rFonts w:ascii="Times New Roman" w:eastAsia="Times New Roman" w:hAnsi="Times New Roman" w:cs="Times New Roman"/>
                <w:color w:val="000000"/>
              </w:rPr>
              <w:t>4.1 MODELAGEM DO SISTEMA</w:t>
            </w:r>
            <w:r w:rsidR="00106728" w:rsidRPr="009D763F">
              <w:rPr>
                <w:rFonts w:ascii="Times New Roman" w:eastAsia="Times New Roman" w:hAnsi="Times New Roman" w:cs="Times New Roman"/>
                <w:color w:val="000000"/>
              </w:rPr>
              <w:tab/>
              <w:t>28</w:t>
            </w:r>
          </w:hyperlink>
        </w:p>
        <w:p w14:paraId="000000EA"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3o7alnk">
            <w:r w:rsidR="00106728" w:rsidRPr="009D763F">
              <w:rPr>
                <w:rFonts w:ascii="Times New Roman" w:eastAsia="Times New Roman" w:hAnsi="Times New Roman" w:cs="Times New Roman"/>
                <w:color w:val="000000"/>
              </w:rPr>
              <w:t>4.2 AQUISIÇÃO DOS DADOS À DECISÃO</w:t>
            </w:r>
            <w:r w:rsidR="00106728" w:rsidRPr="009D763F">
              <w:rPr>
                <w:rFonts w:ascii="Times New Roman" w:eastAsia="Times New Roman" w:hAnsi="Times New Roman" w:cs="Times New Roman"/>
                <w:color w:val="000000"/>
              </w:rPr>
              <w:tab/>
              <w:t>29</w:t>
            </w:r>
          </w:hyperlink>
        </w:p>
        <w:p w14:paraId="000000EB"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32hioqz">
            <w:r w:rsidR="00106728" w:rsidRPr="009D763F">
              <w:rPr>
                <w:rFonts w:ascii="Times New Roman" w:eastAsia="Times New Roman" w:hAnsi="Times New Roman" w:cs="Times New Roman"/>
                <w:color w:val="000000"/>
              </w:rPr>
              <w:t>4.3 MÉTODO MATEMÁTICO PROJECIONAL</w:t>
            </w:r>
            <w:r w:rsidR="00106728" w:rsidRPr="009D763F">
              <w:rPr>
                <w:rFonts w:ascii="Times New Roman" w:eastAsia="Times New Roman" w:hAnsi="Times New Roman" w:cs="Times New Roman"/>
                <w:color w:val="000000"/>
              </w:rPr>
              <w:tab/>
              <w:t>31</w:t>
            </w:r>
          </w:hyperlink>
        </w:p>
        <w:p w14:paraId="000000EC" w14:textId="77777777" w:rsidR="001E4CE1" w:rsidRPr="009D763F" w:rsidRDefault="00000000">
          <w:pPr>
            <w:pBdr>
              <w:top w:val="nil"/>
              <w:left w:val="nil"/>
              <w:bottom w:val="nil"/>
              <w:right w:val="nil"/>
              <w:between w:val="nil"/>
            </w:pBdr>
            <w:tabs>
              <w:tab w:val="right" w:pos="9064"/>
            </w:tabs>
            <w:spacing w:after="100"/>
            <w:ind w:left="440"/>
            <w:rPr>
              <w:rFonts w:ascii="Times New Roman" w:eastAsia="Times New Roman" w:hAnsi="Times New Roman" w:cs="Times New Roman"/>
              <w:color w:val="000000"/>
            </w:rPr>
          </w:pPr>
          <w:hyperlink w:anchor="_heading=h.1hmsyys">
            <w:r w:rsidR="00106728" w:rsidRPr="009D763F">
              <w:rPr>
                <w:rFonts w:ascii="Times New Roman" w:eastAsia="Times New Roman" w:hAnsi="Times New Roman" w:cs="Times New Roman"/>
                <w:b/>
                <w:color w:val="000000"/>
              </w:rPr>
              <w:t>4.3.1 Projeção de curto prazo</w:t>
            </w:r>
          </w:hyperlink>
          <w:hyperlink w:anchor="_heading=h.1hmsyys">
            <w:r w:rsidR="00106728" w:rsidRPr="009D763F">
              <w:rPr>
                <w:rFonts w:ascii="Times New Roman" w:eastAsia="Times New Roman" w:hAnsi="Times New Roman" w:cs="Times New Roman"/>
                <w:color w:val="000000"/>
              </w:rPr>
              <w:tab/>
              <w:t>31</w:t>
            </w:r>
          </w:hyperlink>
        </w:p>
        <w:p w14:paraId="000000ED" w14:textId="77777777" w:rsidR="001E4CE1" w:rsidRPr="009D763F" w:rsidRDefault="00000000">
          <w:pPr>
            <w:pBdr>
              <w:top w:val="nil"/>
              <w:left w:val="nil"/>
              <w:bottom w:val="nil"/>
              <w:right w:val="nil"/>
              <w:between w:val="nil"/>
            </w:pBdr>
            <w:tabs>
              <w:tab w:val="right" w:pos="9064"/>
            </w:tabs>
            <w:spacing w:after="100"/>
            <w:ind w:left="440"/>
            <w:rPr>
              <w:rFonts w:ascii="Times New Roman" w:eastAsia="Times New Roman" w:hAnsi="Times New Roman" w:cs="Times New Roman"/>
              <w:color w:val="000000"/>
            </w:rPr>
          </w:pPr>
          <w:hyperlink w:anchor="_heading=h.2grqrue">
            <w:r w:rsidR="00106728" w:rsidRPr="009D763F">
              <w:rPr>
                <w:rFonts w:ascii="Times New Roman" w:eastAsia="Times New Roman" w:hAnsi="Times New Roman" w:cs="Times New Roman"/>
                <w:b/>
                <w:color w:val="000000"/>
              </w:rPr>
              <w:t>4.3.2 Projeção à longo prazo</w:t>
            </w:r>
          </w:hyperlink>
          <w:hyperlink w:anchor="_heading=h.2grqrue">
            <w:r w:rsidR="00106728" w:rsidRPr="009D763F">
              <w:rPr>
                <w:rFonts w:ascii="Times New Roman" w:eastAsia="Times New Roman" w:hAnsi="Times New Roman" w:cs="Times New Roman"/>
                <w:color w:val="000000"/>
              </w:rPr>
              <w:tab/>
              <w:t>32</w:t>
            </w:r>
          </w:hyperlink>
        </w:p>
        <w:p w14:paraId="000000EE"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3fwokq0">
            <w:r w:rsidR="00106728" w:rsidRPr="009D763F">
              <w:rPr>
                <w:rFonts w:ascii="Times New Roman" w:eastAsia="Times New Roman" w:hAnsi="Times New Roman" w:cs="Times New Roman"/>
                <w:color w:val="000000"/>
              </w:rPr>
              <w:t>4.4  TEMPERATURA SOCIAL (TS)</w:t>
            </w:r>
            <w:r w:rsidR="00106728" w:rsidRPr="009D763F">
              <w:rPr>
                <w:rFonts w:ascii="Times New Roman" w:eastAsia="Times New Roman" w:hAnsi="Times New Roman" w:cs="Times New Roman"/>
                <w:color w:val="000000"/>
              </w:rPr>
              <w:tab/>
              <w:t>35</w:t>
            </w:r>
          </w:hyperlink>
        </w:p>
        <w:p w14:paraId="000000EF"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4f1mdlm">
            <w:r w:rsidR="00106728" w:rsidRPr="009D763F">
              <w:rPr>
                <w:rFonts w:ascii="Times New Roman" w:eastAsia="Times New Roman" w:hAnsi="Times New Roman" w:cs="Times New Roman"/>
                <w:color w:val="000000"/>
              </w:rPr>
              <w:t>4.5 PONDERANDO AS VARIÁVEIS</w:t>
            </w:r>
            <w:r w:rsidR="00106728" w:rsidRPr="009D763F">
              <w:rPr>
                <w:rFonts w:ascii="Times New Roman" w:eastAsia="Times New Roman" w:hAnsi="Times New Roman" w:cs="Times New Roman"/>
                <w:color w:val="000000"/>
              </w:rPr>
              <w:tab/>
              <w:t>35</w:t>
            </w:r>
          </w:hyperlink>
        </w:p>
        <w:p w14:paraId="000000F0"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3tbugp1">
            <w:r w:rsidR="00106728" w:rsidRPr="009D763F">
              <w:rPr>
                <w:rFonts w:ascii="Times New Roman" w:eastAsia="Times New Roman" w:hAnsi="Times New Roman" w:cs="Times New Roman"/>
                <w:color w:val="000000"/>
              </w:rPr>
              <w:t>4.6 ANÁLISE DE SENTIMENTOS</w:t>
            </w:r>
            <w:r w:rsidR="00106728" w:rsidRPr="009D763F">
              <w:rPr>
                <w:rFonts w:ascii="Times New Roman" w:eastAsia="Times New Roman" w:hAnsi="Times New Roman" w:cs="Times New Roman"/>
                <w:color w:val="000000"/>
              </w:rPr>
              <w:tab/>
              <w:t>36</w:t>
            </w:r>
          </w:hyperlink>
        </w:p>
        <w:p w14:paraId="000000F1" w14:textId="77777777" w:rsidR="001E4CE1" w:rsidRPr="009D763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rPr>
          </w:pPr>
          <w:hyperlink w:anchor="_heading=h.206ipza">
            <w:r w:rsidR="00106728" w:rsidRPr="009D763F">
              <w:rPr>
                <w:rFonts w:ascii="Times New Roman" w:eastAsia="Times New Roman" w:hAnsi="Times New Roman" w:cs="Times New Roman"/>
                <w:b/>
                <w:color w:val="000000"/>
              </w:rPr>
              <w:t>5 ANÁLISE DOS RESULTADOS</w:t>
            </w:r>
          </w:hyperlink>
          <w:hyperlink w:anchor="_heading=h.206ipza">
            <w:r w:rsidR="00106728" w:rsidRPr="009D763F">
              <w:rPr>
                <w:rFonts w:ascii="Times New Roman" w:eastAsia="Times New Roman" w:hAnsi="Times New Roman" w:cs="Times New Roman"/>
                <w:color w:val="000000"/>
              </w:rPr>
              <w:tab/>
              <w:t>42</w:t>
            </w:r>
          </w:hyperlink>
        </w:p>
        <w:p w14:paraId="000000F2"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4k668n3">
            <w:r w:rsidR="00106728" w:rsidRPr="009D763F">
              <w:rPr>
                <w:rFonts w:ascii="Times New Roman" w:eastAsia="Times New Roman" w:hAnsi="Times New Roman" w:cs="Times New Roman"/>
                <w:color w:val="000000"/>
              </w:rPr>
              <w:t>5.1 PROJEÇÃO DE CURTO PRAZO</w:t>
            </w:r>
            <w:r w:rsidR="00106728" w:rsidRPr="009D763F">
              <w:rPr>
                <w:rFonts w:ascii="Times New Roman" w:eastAsia="Times New Roman" w:hAnsi="Times New Roman" w:cs="Times New Roman"/>
                <w:color w:val="000000"/>
              </w:rPr>
              <w:tab/>
              <w:t>42</w:t>
            </w:r>
          </w:hyperlink>
        </w:p>
        <w:p w14:paraId="000000F3"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1egqt2p">
            <w:r w:rsidR="00106728" w:rsidRPr="009D763F">
              <w:rPr>
                <w:rFonts w:ascii="Times New Roman" w:eastAsia="Times New Roman" w:hAnsi="Times New Roman" w:cs="Times New Roman"/>
                <w:color w:val="000000"/>
              </w:rPr>
              <w:t>5.2 ANÁLISE DE SENTIMENTOS</w:t>
            </w:r>
            <w:r w:rsidR="00106728" w:rsidRPr="009D763F">
              <w:rPr>
                <w:rFonts w:ascii="Times New Roman" w:eastAsia="Times New Roman" w:hAnsi="Times New Roman" w:cs="Times New Roman"/>
                <w:color w:val="000000"/>
              </w:rPr>
              <w:tab/>
              <w:t>43</w:t>
            </w:r>
          </w:hyperlink>
        </w:p>
        <w:p w14:paraId="000000F4"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2r0uhxc">
            <w:r w:rsidR="00106728" w:rsidRPr="009D763F">
              <w:rPr>
                <w:rFonts w:ascii="Times New Roman" w:eastAsia="Times New Roman" w:hAnsi="Times New Roman" w:cs="Times New Roman"/>
                <w:color w:val="000000"/>
              </w:rPr>
              <w:t>5.3 DECRETO DE ISOLAMENTO RESTRITIVO EM RONDÔNIA</w:t>
            </w:r>
            <w:r w:rsidR="00106728" w:rsidRPr="009D763F">
              <w:rPr>
                <w:rFonts w:ascii="Times New Roman" w:eastAsia="Times New Roman" w:hAnsi="Times New Roman" w:cs="Times New Roman"/>
                <w:color w:val="000000"/>
              </w:rPr>
              <w:tab/>
              <w:t>45</w:t>
            </w:r>
          </w:hyperlink>
        </w:p>
        <w:p w14:paraId="000000F5" w14:textId="77777777" w:rsidR="001E4CE1" w:rsidRPr="009D763F" w:rsidRDefault="00000000">
          <w:pPr>
            <w:pBdr>
              <w:top w:val="nil"/>
              <w:left w:val="nil"/>
              <w:bottom w:val="nil"/>
              <w:right w:val="nil"/>
              <w:between w:val="nil"/>
            </w:pBdr>
            <w:tabs>
              <w:tab w:val="right" w:pos="9064"/>
            </w:tabs>
            <w:spacing w:after="100"/>
            <w:ind w:left="440"/>
            <w:rPr>
              <w:rFonts w:ascii="Times New Roman" w:eastAsia="Times New Roman" w:hAnsi="Times New Roman" w:cs="Times New Roman"/>
              <w:color w:val="000000"/>
            </w:rPr>
          </w:pPr>
          <w:hyperlink w:anchor="_heading=h.1664s55">
            <w:r w:rsidR="00106728" w:rsidRPr="009D763F">
              <w:rPr>
                <w:rFonts w:ascii="Times New Roman" w:eastAsia="Times New Roman" w:hAnsi="Times New Roman" w:cs="Times New Roman"/>
                <w:b/>
                <w:color w:val="000000"/>
              </w:rPr>
              <w:t>5.3.1 Pesquisas no Google</w:t>
            </w:r>
          </w:hyperlink>
          <w:hyperlink w:anchor="_heading=h.1664s55">
            <w:r w:rsidR="00106728" w:rsidRPr="009D763F">
              <w:rPr>
                <w:rFonts w:ascii="Times New Roman" w:eastAsia="Times New Roman" w:hAnsi="Times New Roman" w:cs="Times New Roman"/>
                <w:color w:val="000000"/>
              </w:rPr>
              <w:tab/>
              <w:t>45</w:t>
            </w:r>
          </w:hyperlink>
        </w:p>
        <w:p w14:paraId="000000F6" w14:textId="77777777" w:rsidR="001E4CE1" w:rsidRPr="009D763F" w:rsidRDefault="00000000">
          <w:pPr>
            <w:pBdr>
              <w:top w:val="nil"/>
              <w:left w:val="nil"/>
              <w:bottom w:val="nil"/>
              <w:right w:val="nil"/>
              <w:between w:val="nil"/>
            </w:pBdr>
            <w:tabs>
              <w:tab w:val="right" w:pos="9064"/>
            </w:tabs>
            <w:spacing w:after="100"/>
            <w:ind w:left="284"/>
            <w:rPr>
              <w:rFonts w:ascii="Times New Roman" w:eastAsia="Times New Roman" w:hAnsi="Times New Roman" w:cs="Times New Roman"/>
              <w:color w:val="000000"/>
            </w:rPr>
          </w:pPr>
          <w:hyperlink w:anchor="_heading=h.25b2l0r">
            <w:r w:rsidR="00106728" w:rsidRPr="009D763F">
              <w:rPr>
                <w:rFonts w:ascii="Times New Roman" w:eastAsia="Times New Roman" w:hAnsi="Times New Roman" w:cs="Times New Roman"/>
                <w:color w:val="000000"/>
              </w:rPr>
              <w:t>5.4 ANÁLISE MATEMÁTICA</w:t>
            </w:r>
            <w:r w:rsidR="00106728" w:rsidRPr="009D763F">
              <w:rPr>
                <w:rFonts w:ascii="Times New Roman" w:eastAsia="Times New Roman" w:hAnsi="Times New Roman" w:cs="Times New Roman"/>
                <w:color w:val="000000"/>
              </w:rPr>
              <w:tab/>
              <w:t>46</w:t>
            </w:r>
          </w:hyperlink>
        </w:p>
        <w:p w14:paraId="000000F7" w14:textId="77777777" w:rsidR="001E4CE1" w:rsidRPr="009D763F" w:rsidRDefault="00000000">
          <w:pPr>
            <w:pBdr>
              <w:top w:val="nil"/>
              <w:left w:val="nil"/>
              <w:bottom w:val="nil"/>
              <w:right w:val="nil"/>
              <w:between w:val="nil"/>
            </w:pBdr>
            <w:tabs>
              <w:tab w:val="right" w:pos="9064"/>
            </w:tabs>
            <w:spacing w:after="100"/>
            <w:rPr>
              <w:rFonts w:ascii="Times New Roman" w:eastAsia="Times New Roman" w:hAnsi="Times New Roman" w:cs="Times New Roman"/>
              <w:color w:val="000000"/>
            </w:rPr>
          </w:pPr>
          <w:hyperlink w:anchor="_heading=h.1jlao46">
            <w:r w:rsidR="00106728" w:rsidRPr="009D763F">
              <w:rPr>
                <w:rFonts w:ascii="Times New Roman" w:eastAsia="Times New Roman" w:hAnsi="Times New Roman" w:cs="Times New Roman"/>
                <w:b/>
                <w:color w:val="000000"/>
              </w:rPr>
              <w:t>6 CONCLUSÃO</w:t>
            </w:r>
          </w:hyperlink>
          <w:hyperlink w:anchor="_heading=h.1jlao46">
            <w:r w:rsidR="00106728" w:rsidRPr="009D763F">
              <w:rPr>
                <w:rFonts w:ascii="Times New Roman" w:eastAsia="Times New Roman" w:hAnsi="Times New Roman" w:cs="Times New Roman"/>
                <w:color w:val="000000"/>
              </w:rPr>
              <w:tab/>
              <w:t>50</w:t>
            </w:r>
          </w:hyperlink>
        </w:p>
        <w:p w14:paraId="000000F8" w14:textId="77777777" w:rsidR="001E4CE1" w:rsidRPr="009D763F" w:rsidRDefault="00000000">
          <w:pPr>
            <w:pBdr>
              <w:top w:val="nil"/>
              <w:left w:val="nil"/>
              <w:bottom w:val="nil"/>
              <w:right w:val="nil"/>
              <w:between w:val="nil"/>
            </w:pBdr>
            <w:tabs>
              <w:tab w:val="right" w:pos="9064"/>
            </w:tabs>
            <w:spacing w:after="100"/>
            <w:rPr>
              <w:rFonts w:ascii="Times New Roman" w:eastAsia="Times New Roman" w:hAnsi="Times New Roman" w:cs="Times New Roman"/>
              <w:b/>
              <w:color w:val="000000"/>
            </w:rPr>
          </w:pPr>
          <w:hyperlink w:anchor="_heading=h.43ky6rz">
            <w:r w:rsidR="00106728" w:rsidRPr="009D763F">
              <w:rPr>
                <w:rFonts w:ascii="Times New Roman" w:eastAsia="Times New Roman" w:hAnsi="Times New Roman" w:cs="Times New Roman"/>
                <w:b/>
                <w:color w:val="000000"/>
              </w:rPr>
              <w:t>REFERÊNCIAS</w:t>
            </w:r>
          </w:hyperlink>
          <w:hyperlink w:anchor="_heading=h.43ky6rz">
            <w:r w:rsidR="00106728" w:rsidRPr="009D763F">
              <w:rPr>
                <w:rFonts w:ascii="Times New Roman" w:eastAsia="Times New Roman" w:hAnsi="Times New Roman" w:cs="Times New Roman"/>
                <w:color w:val="000000"/>
              </w:rPr>
              <w:tab/>
              <w:t>51</w:t>
            </w:r>
          </w:hyperlink>
          <w:r w:rsidR="00106728" w:rsidRPr="009D763F">
            <w:rPr>
              <w:rFonts w:ascii="Times New Roman" w:hAnsi="Times New Roman" w:cs="Times New Roman"/>
            </w:rPr>
            <w:fldChar w:fldCharType="end"/>
          </w:r>
        </w:p>
      </w:sdtContent>
    </w:sdt>
    <w:p w14:paraId="000000F9" w14:textId="77777777" w:rsidR="001E4CE1" w:rsidRPr="009D763F" w:rsidRDefault="001E4CE1">
      <w:pPr>
        <w:pStyle w:val="Ttulo2"/>
        <w:rPr>
          <w:rFonts w:ascii="Times New Roman" w:eastAsia="Times New Roman" w:hAnsi="Times New Roman" w:cs="Times New Roman"/>
          <w:b/>
          <w:sz w:val="24"/>
          <w:szCs w:val="24"/>
        </w:rPr>
        <w:sectPr w:rsidR="001E4CE1" w:rsidRPr="009D763F">
          <w:headerReference w:type="default" r:id="rId10"/>
          <w:pgSz w:w="11909" w:h="16834"/>
          <w:pgMar w:top="1701" w:right="1134" w:bottom="1134" w:left="1701" w:header="1134" w:footer="720" w:gutter="0"/>
          <w:pgNumType w:start="12"/>
          <w:cols w:space="720"/>
        </w:sectPr>
      </w:pPr>
      <w:bookmarkStart w:id="0" w:name="_heading=h.gjdgxs" w:colFirst="0" w:colLast="0"/>
      <w:bookmarkEnd w:id="0"/>
    </w:p>
    <w:p w14:paraId="000000FA" w14:textId="77777777" w:rsidR="001E4CE1" w:rsidRPr="009D763F" w:rsidRDefault="00106728">
      <w:pPr>
        <w:pStyle w:val="Ttulo2"/>
        <w:rPr>
          <w:rFonts w:ascii="Times New Roman" w:eastAsia="Times New Roman" w:hAnsi="Times New Roman" w:cs="Times New Roman"/>
          <w:b/>
          <w:sz w:val="24"/>
          <w:szCs w:val="24"/>
        </w:rPr>
      </w:pPr>
      <w:bookmarkStart w:id="1" w:name="_Hlk151629594"/>
      <w:r w:rsidRPr="009D763F">
        <w:rPr>
          <w:rFonts w:ascii="Times New Roman" w:eastAsia="Times New Roman" w:hAnsi="Times New Roman" w:cs="Times New Roman"/>
          <w:b/>
          <w:sz w:val="24"/>
          <w:szCs w:val="24"/>
        </w:rPr>
        <w:lastRenderedPageBreak/>
        <w:t>1 INTRODUÇÃO</w:t>
      </w:r>
    </w:p>
    <w:p w14:paraId="000000FB" w14:textId="77777777" w:rsidR="001E4CE1" w:rsidRPr="009D763F" w:rsidRDefault="001E4CE1">
      <w:pPr>
        <w:spacing w:line="360" w:lineRule="auto"/>
        <w:rPr>
          <w:rFonts w:ascii="Times New Roman" w:eastAsia="Times New Roman" w:hAnsi="Times New Roman" w:cs="Times New Roman"/>
          <w:b/>
          <w:sz w:val="24"/>
          <w:szCs w:val="24"/>
        </w:rPr>
      </w:pPr>
    </w:p>
    <w:p w14:paraId="000000FC" w14:textId="77777777"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O Coronavírus da Síndrome Respiratória Aguda Grave 2 (SARSCoV-2), descoberto em Wuhan, província de Hubei, China, em janeiro do ano de 2020 (CIOTTI </w:t>
      </w:r>
      <w:r w:rsidRPr="009D763F">
        <w:rPr>
          <w:rFonts w:ascii="Times New Roman" w:eastAsia="Times New Roman" w:hAnsi="Times New Roman" w:cs="Times New Roman"/>
          <w:i/>
          <w:sz w:val="24"/>
          <w:szCs w:val="24"/>
        </w:rPr>
        <w:t>et al</w:t>
      </w:r>
      <w:r w:rsidRPr="009D763F">
        <w:rPr>
          <w:rFonts w:ascii="Times New Roman" w:eastAsia="Times New Roman" w:hAnsi="Times New Roman" w:cs="Times New Roman"/>
          <w:sz w:val="24"/>
          <w:szCs w:val="24"/>
        </w:rPr>
        <w:t xml:space="preserve">., 2020), se espalhou pelo mundo como uma pandemia, com surtos em vários países, como uma Emergência de Saúde Pública de Importância Internacional (OPAS, 2023). </w:t>
      </w:r>
    </w:p>
    <w:p w14:paraId="000000FD" w14:textId="77777777"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O SARSCoV-2 causa pneumonia grave com uma taxa de mortalidade de 2,9% e sintomas que variam de leves a graves, sendo que uma grande parte da população é assintomática. Os sintomas mais comuns incluíram febre, tosse e falta de ar, sendo possível verificar na radiografia de tórax, múltiplas manchas e opacidade em vidro fosco. Outros sintomas também foram descritos, como os vômitos, diarreia e dor abdominal (CIOTTI </w:t>
      </w:r>
      <w:r w:rsidRPr="009D763F">
        <w:rPr>
          <w:rFonts w:ascii="Times New Roman" w:eastAsia="Times New Roman" w:hAnsi="Times New Roman" w:cs="Times New Roman"/>
          <w:i/>
          <w:sz w:val="24"/>
          <w:szCs w:val="24"/>
        </w:rPr>
        <w:t>et al</w:t>
      </w:r>
      <w:r w:rsidRPr="009D763F">
        <w:rPr>
          <w:rFonts w:ascii="Times New Roman" w:eastAsia="Times New Roman" w:hAnsi="Times New Roman" w:cs="Times New Roman"/>
          <w:sz w:val="24"/>
          <w:szCs w:val="24"/>
        </w:rPr>
        <w:t>., 2020).</w:t>
      </w:r>
    </w:p>
    <w:p w14:paraId="000000FE" w14:textId="407AE584"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 morte relacionada à COVID-19 foi associada a indivíduos do sexo masculino, maior idade, diabetes, asma grave e outras condições médicas (</w:t>
      </w:r>
      <w:r w:rsidRPr="009D763F">
        <w:rPr>
          <w:rFonts w:ascii="Times New Roman" w:eastAsia="Times New Roman" w:hAnsi="Times New Roman" w:cs="Times New Roman"/>
          <w:color w:val="222222"/>
          <w:sz w:val="24"/>
          <w:szCs w:val="24"/>
          <w:highlight w:val="white"/>
        </w:rPr>
        <w:t xml:space="preserve">WILLIAMSON </w:t>
      </w:r>
      <w:r w:rsidRPr="009D763F">
        <w:rPr>
          <w:rFonts w:ascii="Times New Roman" w:eastAsia="Times New Roman" w:hAnsi="Times New Roman" w:cs="Times New Roman"/>
          <w:i/>
          <w:color w:val="222222"/>
          <w:sz w:val="24"/>
          <w:szCs w:val="24"/>
          <w:highlight w:val="white"/>
        </w:rPr>
        <w:t>et al.</w:t>
      </w:r>
      <w:r w:rsidRPr="009D763F">
        <w:rPr>
          <w:rFonts w:ascii="Times New Roman" w:eastAsia="Times New Roman" w:hAnsi="Times New Roman" w:cs="Times New Roman"/>
          <w:color w:val="222222"/>
          <w:sz w:val="24"/>
          <w:szCs w:val="24"/>
          <w:highlight w:val="white"/>
        </w:rPr>
        <w:t xml:space="preserve">, 2020). </w:t>
      </w:r>
      <w:r w:rsidRPr="009D763F">
        <w:rPr>
          <w:rFonts w:ascii="Times New Roman" w:eastAsia="Times New Roman" w:hAnsi="Times New Roman" w:cs="Times New Roman"/>
          <w:sz w:val="24"/>
          <w:szCs w:val="24"/>
        </w:rPr>
        <w:t xml:space="preserve">A taxa de óbitos foi mais elevada entre pessoas mais velhas, principalmente nas idades entre 75 e 84 anos e aquelas com 85 anos ou mais, com taxa aumentada de mortalidade 200 vezes e 630 vezes maiores, se comparado </w:t>
      </w:r>
      <w:r w:rsidR="00AE49C5" w:rsidRPr="009D763F">
        <w:rPr>
          <w:rFonts w:ascii="Times New Roman" w:eastAsia="Times New Roman" w:hAnsi="Times New Roman" w:cs="Times New Roman"/>
          <w:sz w:val="24"/>
          <w:szCs w:val="24"/>
        </w:rPr>
        <w:t xml:space="preserve">à </w:t>
      </w:r>
      <w:r w:rsidRPr="009D763F">
        <w:rPr>
          <w:rFonts w:ascii="Times New Roman" w:eastAsia="Times New Roman" w:hAnsi="Times New Roman" w:cs="Times New Roman"/>
          <w:sz w:val="24"/>
          <w:szCs w:val="24"/>
        </w:rPr>
        <w:t>população mais jovem (KOH; GELLER; VANDERWEELE, 2021).</w:t>
      </w:r>
    </w:p>
    <w:p w14:paraId="000000FF" w14:textId="77777777"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 Organização Mundial da Saúde (OMS) mostrou que o número total de mortes associadas direta ou indiretamente à pandemia de COVID-19, entre 1 de janeiro de 2020 e 31 de dezembro de 2021 foi de aproximadamente 14,9 milhões de pessoas no mundo, com maioria das mortes (84%) concentrada no Sudeste Asiático, Europa e Américas (OPAS, 2022).</w:t>
      </w:r>
    </w:p>
    <w:p w14:paraId="00000100" w14:textId="77777777" w:rsidR="001E4CE1" w:rsidRPr="009D763F" w:rsidRDefault="00106728">
      <w:pPr>
        <w:spacing w:line="360" w:lineRule="auto"/>
        <w:ind w:firstLine="720"/>
        <w:jc w:val="both"/>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Atualmente, embora a infecção do vírus tenha sido controlada, com a introdução da vacinação, ainda existem casos de Covid-19 notificados, em que no Brasil até o dia 02 de setembro de 2023 foram registrados 37.771.706 casos de Covid-19 e um total de 705.313 mortes (BRASIL, 2023). No Estado de Rondônia, foram confirmados até o dia 02 de setembro de 2023, cerca de 391.943 casos e 7.172 óbitos (BRASIL.IO, 2023).</w:t>
      </w:r>
    </w:p>
    <w:p w14:paraId="00000101" w14:textId="77777777" w:rsidR="001E4CE1" w:rsidRPr="009D763F" w:rsidRDefault="00106728">
      <w:pPr>
        <w:spacing w:line="360" w:lineRule="auto"/>
        <w:ind w:firstLine="720"/>
        <w:jc w:val="both"/>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sz w:val="24"/>
          <w:szCs w:val="24"/>
        </w:rPr>
        <w:t>Devido à alta infecção e mortalidade, diferentes medidas de contenção da segurança social foram adotadas no ano de 2020 e 2021, que incluíam o distanciamento social, cancelamento de eventos de aglomeração, severas restrições de viagem, bloqueio de escolas/universidades e da maioria dos locais de trabalho, com algumas exceções para os cuidados em saúde e de alimentos (</w:t>
      </w:r>
      <w:r w:rsidRPr="009D763F">
        <w:rPr>
          <w:rFonts w:ascii="Times New Roman" w:eastAsia="Times New Roman" w:hAnsi="Times New Roman" w:cs="Times New Roman"/>
          <w:color w:val="222222"/>
          <w:sz w:val="24"/>
          <w:szCs w:val="24"/>
          <w:highlight w:val="white"/>
        </w:rPr>
        <w:t>MUCCI; MUCCI; DIOLAIUTI, 2020).</w:t>
      </w:r>
    </w:p>
    <w:p w14:paraId="00000102" w14:textId="4CE1BD64"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As medidas de contenção demostraram ter um impacto crítico e significativo, e pareceu ser eficaz</w:t>
      </w:r>
      <w:r w:rsidR="00AE49C5" w:rsidRPr="009D763F">
        <w:rPr>
          <w:rFonts w:ascii="Times New Roman" w:hAnsi="Times New Roman" w:cs="Times New Roman"/>
        </w:rPr>
        <w:t xml:space="preserve"> no momento</w:t>
      </w:r>
      <w:r w:rsidRPr="009D763F">
        <w:rPr>
          <w:rFonts w:ascii="Times New Roman" w:eastAsia="Times New Roman" w:hAnsi="Times New Roman" w:cs="Times New Roman"/>
          <w:sz w:val="24"/>
          <w:szCs w:val="24"/>
        </w:rPr>
        <w:t xml:space="preserve">, em que o crescimento de novos casos abrandou (KHARROUBI; </w:t>
      </w:r>
      <w:r w:rsidRPr="009D763F">
        <w:rPr>
          <w:rFonts w:ascii="Times New Roman" w:eastAsia="Times New Roman" w:hAnsi="Times New Roman" w:cs="Times New Roman"/>
          <w:sz w:val="24"/>
          <w:szCs w:val="24"/>
        </w:rPr>
        <w:lastRenderedPageBreak/>
        <w:t>SALEH, 2020). No Brasil, após o confinamento, foi evidenciado uma diminuição de novos casos e uma diminuição da morte diária em todas as capitais do país (</w:t>
      </w:r>
      <w:r w:rsidRPr="009D763F">
        <w:rPr>
          <w:rFonts w:ascii="Times New Roman" w:eastAsia="Times New Roman" w:hAnsi="Times New Roman" w:cs="Times New Roman"/>
          <w:color w:val="222222"/>
          <w:sz w:val="24"/>
          <w:szCs w:val="24"/>
          <w:highlight w:val="white"/>
        </w:rPr>
        <w:t xml:space="preserve">SILVA; FIGUEIREDO FILHO; FERNANDES, 2020). </w:t>
      </w:r>
      <w:r w:rsidRPr="009D763F">
        <w:rPr>
          <w:rFonts w:ascii="Times New Roman" w:eastAsia="Times New Roman" w:hAnsi="Times New Roman" w:cs="Times New Roman"/>
          <w:sz w:val="24"/>
          <w:szCs w:val="24"/>
        </w:rPr>
        <w:t xml:space="preserve">Porém, prejudicou alguns setores da economia, principalmente entre países com população abaixo da linha da pobreza devido </w:t>
      </w:r>
      <w:sdt>
        <w:sdtPr>
          <w:rPr>
            <w:rFonts w:ascii="Times New Roman" w:hAnsi="Times New Roman" w:cs="Times New Roman"/>
          </w:rPr>
          <w:tag w:val="goog_rdk_2"/>
          <w:id w:val="-219210726"/>
        </w:sdtPr>
        <w:sdtContent/>
      </w:sdt>
      <w:r w:rsidR="00AE49C5" w:rsidRPr="009D763F">
        <w:rPr>
          <w:rFonts w:ascii="Times New Roman" w:eastAsia="Times New Roman" w:hAnsi="Times New Roman" w:cs="Times New Roman"/>
          <w:sz w:val="24"/>
          <w:szCs w:val="24"/>
        </w:rPr>
        <w:t>à</w:t>
      </w:r>
      <w:r w:rsidRPr="009D763F">
        <w:rPr>
          <w:rFonts w:ascii="Times New Roman" w:eastAsia="Times New Roman" w:hAnsi="Times New Roman" w:cs="Times New Roman"/>
          <w:sz w:val="24"/>
          <w:szCs w:val="24"/>
        </w:rPr>
        <w:t xml:space="preserve">s guerras ou outras dificuldades socioeconômicas (KHARROUBI; SALEH, 2020). </w:t>
      </w:r>
    </w:p>
    <w:p w14:paraId="00000103" w14:textId="0C4357DA" w:rsidR="001E4CE1" w:rsidRPr="009D763F" w:rsidRDefault="00106728">
      <w:pPr>
        <w:spacing w:line="360" w:lineRule="auto"/>
        <w:ind w:firstLine="720"/>
        <w:jc w:val="both"/>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sz w:val="24"/>
          <w:szCs w:val="24"/>
        </w:rPr>
        <w:t xml:space="preserve">Os confinamentos provocados pela COVID-19 exigiram das pessoas, principalmente casadas, que equilibrassem o trabalho doméstico/cuidado dos filhos e o remunerado, enquanto estavam confinados em casa. </w:t>
      </w:r>
      <w:r w:rsidR="00AE49C5" w:rsidRPr="009D763F">
        <w:rPr>
          <w:rFonts w:ascii="Times New Roman" w:eastAsia="Times New Roman" w:hAnsi="Times New Roman" w:cs="Times New Roman"/>
          <w:sz w:val="24"/>
          <w:szCs w:val="24"/>
        </w:rPr>
        <w:t>Foi observado que</w:t>
      </w:r>
      <w:r w:rsidRPr="009D763F">
        <w:rPr>
          <w:rFonts w:ascii="Times New Roman" w:eastAsia="Times New Roman" w:hAnsi="Times New Roman" w:cs="Times New Roman"/>
          <w:sz w:val="24"/>
          <w:szCs w:val="24"/>
        </w:rPr>
        <w:t xml:space="preserve"> as mulheres foram mais sobrecarregadas com o trabalho doméstico, sendo mais propensas a enfrentar maiores problemas de relacionamento e insatisfação (</w:t>
      </w:r>
      <w:r w:rsidRPr="009D763F">
        <w:rPr>
          <w:rFonts w:ascii="Times New Roman" w:eastAsia="Times New Roman" w:hAnsi="Times New Roman" w:cs="Times New Roman"/>
          <w:color w:val="222222"/>
          <w:sz w:val="24"/>
          <w:szCs w:val="24"/>
          <w:highlight w:val="white"/>
        </w:rPr>
        <w:t xml:space="preserve">WADDELL </w:t>
      </w:r>
      <w:r w:rsidRPr="009D763F">
        <w:rPr>
          <w:rFonts w:ascii="Times New Roman" w:eastAsia="Times New Roman" w:hAnsi="Times New Roman" w:cs="Times New Roman"/>
          <w:i/>
          <w:color w:val="222222"/>
          <w:sz w:val="24"/>
          <w:szCs w:val="24"/>
          <w:highlight w:val="white"/>
        </w:rPr>
        <w:t>et al.</w:t>
      </w:r>
      <w:r w:rsidRPr="009D763F">
        <w:rPr>
          <w:rFonts w:ascii="Times New Roman" w:eastAsia="Times New Roman" w:hAnsi="Times New Roman" w:cs="Times New Roman"/>
          <w:color w:val="222222"/>
          <w:sz w:val="24"/>
          <w:szCs w:val="24"/>
          <w:highlight w:val="white"/>
        </w:rPr>
        <w:t>, 2021)</w:t>
      </w:r>
      <w:r w:rsidRPr="009D763F">
        <w:rPr>
          <w:rFonts w:ascii="Times New Roman" w:eastAsia="Times New Roman" w:hAnsi="Times New Roman" w:cs="Times New Roman"/>
          <w:sz w:val="24"/>
          <w:szCs w:val="24"/>
        </w:rPr>
        <w:t>. O confinamento também adoeceu as pessoas mentalmente, em que os indivíduos que eram mais sociáveis e tinham maior empatia começaram a apresentar sintomas depressivos devido ao contato reduzido forçado (</w:t>
      </w:r>
      <w:r w:rsidRPr="009D763F">
        <w:rPr>
          <w:rFonts w:ascii="Times New Roman" w:eastAsia="Times New Roman" w:hAnsi="Times New Roman" w:cs="Times New Roman"/>
          <w:color w:val="222222"/>
          <w:sz w:val="24"/>
          <w:szCs w:val="24"/>
          <w:highlight w:val="white"/>
        </w:rPr>
        <w:t xml:space="preserve">SOMMERLAD </w:t>
      </w:r>
      <w:r w:rsidRPr="009D763F">
        <w:rPr>
          <w:rFonts w:ascii="Times New Roman" w:eastAsia="Times New Roman" w:hAnsi="Times New Roman" w:cs="Times New Roman"/>
          <w:i/>
          <w:color w:val="222222"/>
          <w:sz w:val="24"/>
          <w:szCs w:val="24"/>
          <w:highlight w:val="white"/>
        </w:rPr>
        <w:t>et al</w:t>
      </w:r>
      <w:r w:rsidRPr="009D763F">
        <w:rPr>
          <w:rFonts w:ascii="Times New Roman" w:eastAsia="Times New Roman" w:hAnsi="Times New Roman" w:cs="Times New Roman"/>
          <w:color w:val="222222"/>
          <w:sz w:val="24"/>
          <w:szCs w:val="24"/>
          <w:highlight w:val="white"/>
        </w:rPr>
        <w:t>., 2022).</w:t>
      </w:r>
    </w:p>
    <w:p w14:paraId="00000104" w14:textId="418A36C9" w:rsidR="001E4CE1" w:rsidRPr="009D763F" w:rsidRDefault="00000000">
      <w:pPr>
        <w:spacing w:line="360" w:lineRule="auto"/>
        <w:ind w:firstLine="720"/>
        <w:jc w:val="both"/>
        <w:rPr>
          <w:rFonts w:ascii="Times New Roman" w:eastAsia="Times New Roman" w:hAnsi="Times New Roman" w:cs="Times New Roman"/>
          <w:sz w:val="24"/>
          <w:szCs w:val="24"/>
        </w:rPr>
      </w:pPr>
      <w:sdt>
        <w:sdtPr>
          <w:rPr>
            <w:rFonts w:ascii="Times New Roman" w:hAnsi="Times New Roman" w:cs="Times New Roman"/>
          </w:rPr>
          <w:tag w:val="goog_rdk_4"/>
          <w:id w:val="-2101009522"/>
        </w:sdtPr>
        <w:sdtContent/>
      </w:sdt>
      <w:r w:rsidR="00106728" w:rsidRPr="009D763F">
        <w:rPr>
          <w:rFonts w:ascii="Times New Roman" w:eastAsia="Times New Roman" w:hAnsi="Times New Roman" w:cs="Times New Roman"/>
          <w:sz w:val="24"/>
          <w:szCs w:val="24"/>
        </w:rPr>
        <w:t>Nesse contexto,</w:t>
      </w:r>
      <w:r w:rsidR="00AE49C5" w:rsidRPr="009D763F">
        <w:rPr>
          <w:rFonts w:ascii="Times New Roman" w:eastAsia="Times New Roman" w:hAnsi="Times New Roman" w:cs="Times New Roman"/>
          <w:sz w:val="24"/>
          <w:szCs w:val="24"/>
        </w:rPr>
        <w:t xml:space="preserve"> para o período da pandemia da Covid-19,</w:t>
      </w:r>
      <w:r w:rsidR="00106728" w:rsidRPr="009D763F">
        <w:rPr>
          <w:rFonts w:ascii="Times New Roman" w:eastAsia="Times New Roman" w:hAnsi="Times New Roman" w:cs="Times New Roman"/>
          <w:sz w:val="24"/>
          <w:szCs w:val="24"/>
        </w:rPr>
        <w:t xml:space="preserve"> implementar medidas de distanciamento social pode se mostrar um desafio quando consideradas as questões antropológicas e psicossociais regionais. Por lógica, uma maior formalidade em interações sociais diminui o número de situações de proximidade física entre indivíduos, diminuindo também a probabilidade estatística de ocorrência do contágio. Um exemplo prático são as diversas formas de cumprimentar indivíduos desconhecidos em um ambiente social, enquanto alguns povos orientais curvam-se em sinal de respeito (NISISHIMA, 2018), outros mostram suas línguas com o mesmo intuito (KRAUSS, 2022), aproximações do rosto às mãos da outra pessoa, beijo nas mãos, acenos, apertos de mãos e abraços são apenas algumas das inúmeras variações existentes ao longo do globo (STROCHLIC, 2020). </w:t>
      </w:r>
    </w:p>
    <w:p w14:paraId="00000105" w14:textId="54B7CA87" w:rsidR="001E4CE1" w:rsidRPr="009D763F" w:rsidRDefault="00AE49C5">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O presente trabalho foi realizado para o Estado de Rondônia. Ao analisar</w:t>
      </w:r>
      <w:r w:rsidRPr="009D763F">
        <w:rPr>
          <w:rFonts w:ascii="Times New Roman" w:hAnsi="Times New Roman" w:cs="Times New Roman"/>
        </w:rPr>
        <w:t xml:space="preserve"> a</w:t>
      </w:r>
      <w:r w:rsidR="00106728" w:rsidRPr="009D763F">
        <w:rPr>
          <w:rFonts w:ascii="Times New Roman" w:eastAsia="Times New Roman" w:hAnsi="Times New Roman" w:cs="Times New Roman"/>
          <w:sz w:val="24"/>
          <w:szCs w:val="24"/>
        </w:rPr>
        <w:t xml:space="preserve"> cultura d</w:t>
      </w:r>
      <w:r w:rsidR="00C30060" w:rsidRPr="009D763F">
        <w:rPr>
          <w:rFonts w:ascii="Times New Roman" w:eastAsia="Times New Roman" w:hAnsi="Times New Roman" w:cs="Times New Roman"/>
          <w:sz w:val="24"/>
          <w:szCs w:val="24"/>
        </w:rPr>
        <w:t xml:space="preserve">este Estado, </w:t>
      </w:r>
      <w:r w:rsidRPr="009D763F">
        <w:rPr>
          <w:rFonts w:ascii="Times New Roman" w:eastAsia="Times New Roman" w:hAnsi="Times New Roman" w:cs="Times New Roman"/>
          <w:sz w:val="24"/>
          <w:szCs w:val="24"/>
        </w:rPr>
        <w:t>é possível perceber que</w:t>
      </w:r>
      <w:r w:rsidR="00106728" w:rsidRPr="009D763F">
        <w:rPr>
          <w:rFonts w:ascii="Times New Roman" w:eastAsia="Times New Roman" w:hAnsi="Times New Roman" w:cs="Times New Roman"/>
          <w:sz w:val="24"/>
          <w:szCs w:val="24"/>
        </w:rPr>
        <w:t xml:space="preserve"> abrange quase todas essas formas de cumprimentos, caracterizando algumas dificuldades para adaptar-se à situação de maior distanciamento físico imposta pelas circunstâncias pandêmicas. Neste cenário, as tomadas de decisões dos gestores públicos precisam ser eficazes e imediatas na mitigação dos problemas sanitários de forte impacto na economia e na saúde pública mundial.</w:t>
      </w:r>
    </w:p>
    <w:p w14:paraId="00000106" w14:textId="77777777"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No entanto, o grande volume de informações necessárias para operacionalizar todo o processo, inviabiliza a análise de dados de modo manual, sendo imprescindível a utilização de ferramentas de gestão de grandes bancos de dados ou </w:t>
      </w:r>
      <w:r w:rsidRPr="009D763F">
        <w:rPr>
          <w:rFonts w:ascii="Times New Roman" w:eastAsia="Times New Roman" w:hAnsi="Times New Roman" w:cs="Times New Roman"/>
          <w:i/>
          <w:sz w:val="24"/>
          <w:szCs w:val="24"/>
        </w:rPr>
        <w:t>Big Data.</w:t>
      </w:r>
      <w:r w:rsidRPr="009D763F">
        <w:rPr>
          <w:rFonts w:ascii="Times New Roman" w:eastAsia="Times New Roman" w:hAnsi="Times New Roman" w:cs="Times New Roman"/>
          <w:sz w:val="24"/>
          <w:szCs w:val="24"/>
        </w:rPr>
        <w:t xml:space="preserve"> Além das Técnicas de </w:t>
      </w:r>
      <w:proofErr w:type="spellStart"/>
      <w:r w:rsidRPr="009D763F">
        <w:rPr>
          <w:rFonts w:ascii="Times New Roman" w:eastAsia="Times New Roman" w:hAnsi="Times New Roman" w:cs="Times New Roman"/>
          <w:i/>
          <w:sz w:val="24"/>
          <w:szCs w:val="24"/>
        </w:rPr>
        <w:t>Machine</w:t>
      </w:r>
      <w:proofErr w:type="spellEnd"/>
      <w:r w:rsidRPr="009D763F">
        <w:rPr>
          <w:rFonts w:ascii="Times New Roman" w:eastAsia="Times New Roman" w:hAnsi="Times New Roman" w:cs="Times New Roman"/>
          <w:i/>
          <w:sz w:val="24"/>
          <w:szCs w:val="24"/>
        </w:rPr>
        <w:t xml:space="preserve"> Learning</w:t>
      </w:r>
      <w:r w:rsidRPr="009D763F">
        <w:rPr>
          <w:rFonts w:ascii="Times New Roman" w:eastAsia="Times New Roman" w:hAnsi="Times New Roman" w:cs="Times New Roman"/>
          <w:sz w:val="24"/>
          <w:szCs w:val="24"/>
        </w:rPr>
        <w:t xml:space="preserve"> e </w:t>
      </w:r>
      <w:r w:rsidRPr="009D763F">
        <w:rPr>
          <w:rFonts w:ascii="Times New Roman" w:eastAsia="Times New Roman" w:hAnsi="Times New Roman" w:cs="Times New Roman"/>
          <w:i/>
          <w:sz w:val="24"/>
          <w:szCs w:val="24"/>
        </w:rPr>
        <w:t xml:space="preserve">Business </w:t>
      </w:r>
      <w:proofErr w:type="spellStart"/>
      <w:r w:rsidRPr="009D763F">
        <w:rPr>
          <w:rFonts w:ascii="Times New Roman" w:eastAsia="Times New Roman" w:hAnsi="Times New Roman" w:cs="Times New Roman"/>
          <w:i/>
          <w:sz w:val="24"/>
          <w:szCs w:val="24"/>
        </w:rPr>
        <w:t>Intelligence</w:t>
      </w:r>
      <w:proofErr w:type="spellEnd"/>
      <w:r w:rsidRPr="009D763F">
        <w:rPr>
          <w:rFonts w:ascii="Times New Roman" w:eastAsia="Times New Roman" w:hAnsi="Times New Roman" w:cs="Times New Roman"/>
          <w:sz w:val="24"/>
          <w:szCs w:val="24"/>
        </w:rPr>
        <w:t xml:space="preserve">, como painéis de visualização gráfica e modelos preditivos, </w:t>
      </w:r>
      <w:r w:rsidRPr="009D763F">
        <w:rPr>
          <w:rFonts w:ascii="Times New Roman" w:eastAsia="Times New Roman" w:hAnsi="Times New Roman" w:cs="Times New Roman"/>
          <w:sz w:val="24"/>
          <w:szCs w:val="24"/>
        </w:rPr>
        <w:lastRenderedPageBreak/>
        <w:t>que são fundamentais para auxiliar a tomada de decisão no enfrentamento a pandemia da Covid-19.</w:t>
      </w:r>
    </w:p>
    <w:p w14:paraId="00000107" w14:textId="77777777"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Nessas condições é possível analisar a eficácia dessas ferramentas na tomada de decisão dos gestores públicos e compreender como a relação entre a implementação versus resultados de regras aplicadas promoveram efeitos significativos na população do Estado de Rondônia. </w:t>
      </w:r>
    </w:p>
    <w:p w14:paraId="00000108" w14:textId="1EEF8E50"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O objetivo deste trabalho é apresentar uma possível </w:t>
      </w:r>
      <w:r w:rsidR="00AE49C5" w:rsidRPr="009D763F">
        <w:rPr>
          <w:rFonts w:ascii="Times New Roman" w:eastAsia="Times New Roman" w:hAnsi="Times New Roman" w:cs="Times New Roman"/>
          <w:sz w:val="24"/>
          <w:szCs w:val="24"/>
        </w:rPr>
        <w:t>metodologia</w:t>
      </w:r>
      <w:r w:rsidRPr="009D763F">
        <w:rPr>
          <w:rFonts w:ascii="Times New Roman" w:eastAsia="Times New Roman" w:hAnsi="Times New Roman" w:cs="Times New Roman"/>
          <w:sz w:val="24"/>
          <w:szCs w:val="24"/>
        </w:rPr>
        <w:t xml:space="preserve"> para auxiliar na delicada relação entre aplicação de medidas e alcance de objetivos por parte dos gestores públicos no enfrentamento a eventos semelhantes à pandemia da Covid-19.</w:t>
      </w:r>
    </w:p>
    <w:p w14:paraId="00000109" w14:textId="77777777" w:rsidR="001E4CE1" w:rsidRPr="009D763F" w:rsidRDefault="001E4CE1">
      <w:pPr>
        <w:spacing w:line="360" w:lineRule="auto"/>
        <w:ind w:firstLine="720"/>
        <w:jc w:val="both"/>
        <w:rPr>
          <w:rFonts w:ascii="Times New Roman" w:eastAsia="Times New Roman" w:hAnsi="Times New Roman" w:cs="Times New Roman"/>
          <w:sz w:val="24"/>
          <w:szCs w:val="24"/>
        </w:rPr>
      </w:pPr>
    </w:p>
    <w:p w14:paraId="0000010A" w14:textId="77777777" w:rsidR="001E4CE1" w:rsidRPr="009D763F" w:rsidRDefault="001E4CE1">
      <w:pPr>
        <w:spacing w:line="360" w:lineRule="auto"/>
        <w:ind w:firstLine="720"/>
        <w:jc w:val="both"/>
        <w:rPr>
          <w:rFonts w:ascii="Times New Roman" w:eastAsia="Times New Roman" w:hAnsi="Times New Roman" w:cs="Times New Roman"/>
          <w:sz w:val="24"/>
          <w:szCs w:val="24"/>
        </w:rPr>
      </w:pPr>
    </w:p>
    <w:p w14:paraId="0000010B" w14:textId="77777777" w:rsidR="001E4CE1" w:rsidRPr="009D763F" w:rsidRDefault="001E4CE1">
      <w:pPr>
        <w:spacing w:line="360" w:lineRule="auto"/>
        <w:ind w:firstLine="720"/>
        <w:jc w:val="both"/>
        <w:rPr>
          <w:rFonts w:ascii="Times New Roman" w:eastAsia="Times New Roman" w:hAnsi="Times New Roman" w:cs="Times New Roman"/>
          <w:sz w:val="24"/>
          <w:szCs w:val="24"/>
        </w:rPr>
      </w:pPr>
    </w:p>
    <w:p w14:paraId="0000010C" w14:textId="77777777" w:rsidR="001E4CE1" w:rsidRPr="009D763F" w:rsidRDefault="001E4CE1">
      <w:pPr>
        <w:rPr>
          <w:rFonts w:ascii="Times New Roman" w:hAnsi="Times New Roman" w:cs="Times New Roman"/>
        </w:rPr>
      </w:pPr>
    </w:p>
    <w:p w14:paraId="0000010D" w14:textId="77777777" w:rsidR="001E4CE1" w:rsidRPr="009D763F" w:rsidRDefault="001E4CE1">
      <w:pPr>
        <w:rPr>
          <w:rFonts w:ascii="Times New Roman" w:hAnsi="Times New Roman" w:cs="Times New Roman"/>
        </w:rPr>
      </w:pPr>
    </w:p>
    <w:p w14:paraId="0000010E" w14:textId="77777777" w:rsidR="001E4CE1" w:rsidRPr="009D763F" w:rsidRDefault="001E4CE1">
      <w:pPr>
        <w:rPr>
          <w:rFonts w:ascii="Times New Roman" w:hAnsi="Times New Roman" w:cs="Times New Roman"/>
        </w:rPr>
      </w:pPr>
    </w:p>
    <w:p w14:paraId="0000010F" w14:textId="77777777" w:rsidR="001E4CE1" w:rsidRPr="009D763F" w:rsidRDefault="001E4CE1">
      <w:pPr>
        <w:spacing w:line="360" w:lineRule="auto"/>
        <w:ind w:firstLine="720"/>
        <w:jc w:val="both"/>
        <w:rPr>
          <w:rFonts w:ascii="Times New Roman" w:eastAsia="Times New Roman" w:hAnsi="Times New Roman" w:cs="Times New Roman"/>
          <w:sz w:val="24"/>
          <w:szCs w:val="24"/>
        </w:rPr>
      </w:pPr>
    </w:p>
    <w:p w14:paraId="00000110" w14:textId="77777777" w:rsidR="001E4CE1" w:rsidRPr="009D763F" w:rsidRDefault="00106728">
      <w:pPr>
        <w:rPr>
          <w:rFonts w:ascii="Times New Roman" w:eastAsia="Times New Roman" w:hAnsi="Times New Roman" w:cs="Times New Roman"/>
          <w:sz w:val="32"/>
          <w:szCs w:val="32"/>
        </w:rPr>
      </w:pPr>
      <w:r w:rsidRPr="009D763F">
        <w:rPr>
          <w:rFonts w:ascii="Times New Roman" w:hAnsi="Times New Roman" w:cs="Times New Roman"/>
        </w:rPr>
        <w:br w:type="page"/>
      </w:r>
    </w:p>
    <w:p w14:paraId="00000111" w14:textId="77777777" w:rsidR="001E4CE1" w:rsidRPr="009D763F" w:rsidRDefault="00106728">
      <w:pPr>
        <w:pStyle w:val="Ttulo1"/>
        <w:rPr>
          <w:rFonts w:ascii="Times New Roman" w:eastAsia="Times New Roman" w:hAnsi="Times New Roman" w:cs="Times New Roman"/>
          <w:b/>
          <w:sz w:val="24"/>
          <w:szCs w:val="24"/>
        </w:rPr>
      </w:pPr>
      <w:bookmarkStart w:id="2" w:name="_heading=h.30j0zll" w:colFirst="0" w:colLast="0"/>
      <w:bookmarkEnd w:id="2"/>
      <w:r w:rsidRPr="009D763F">
        <w:rPr>
          <w:rFonts w:ascii="Times New Roman" w:eastAsia="Times New Roman" w:hAnsi="Times New Roman" w:cs="Times New Roman"/>
          <w:b/>
          <w:sz w:val="24"/>
          <w:szCs w:val="24"/>
        </w:rPr>
        <w:lastRenderedPageBreak/>
        <w:t>2 REFERENCIAL TEÓRICO</w:t>
      </w:r>
    </w:p>
    <w:p w14:paraId="00000112" w14:textId="77777777" w:rsidR="001E4CE1" w:rsidRPr="009D763F" w:rsidRDefault="00106728">
      <w:pPr>
        <w:pStyle w:val="Ttulo2"/>
        <w:rPr>
          <w:rFonts w:ascii="Times New Roman" w:eastAsia="Times New Roman" w:hAnsi="Times New Roman" w:cs="Times New Roman"/>
          <w:sz w:val="24"/>
          <w:szCs w:val="24"/>
        </w:rPr>
      </w:pPr>
      <w:bookmarkStart w:id="3" w:name="_heading=h.1fob9te" w:colFirst="0" w:colLast="0"/>
      <w:bookmarkEnd w:id="3"/>
      <w:r w:rsidRPr="009D763F">
        <w:rPr>
          <w:rFonts w:ascii="Times New Roman" w:eastAsia="Times New Roman" w:hAnsi="Times New Roman" w:cs="Times New Roman"/>
          <w:sz w:val="24"/>
          <w:szCs w:val="24"/>
        </w:rPr>
        <w:t>2.1 CASOS NOVOS</w:t>
      </w:r>
    </w:p>
    <w:p w14:paraId="00000113" w14:textId="77777777" w:rsidR="001E4CE1" w:rsidRPr="009D763F" w:rsidRDefault="00106728">
      <w:pPr>
        <w:spacing w:after="180" w:line="360" w:lineRule="auto"/>
        <w:ind w:firstLine="720"/>
        <w:jc w:val="both"/>
        <w:rPr>
          <w:rFonts w:ascii="Times New Roman" w:eastAsia="Times New Roman" w:hAnsi="Times New Roman" w:cs="Times New Roman"/>
          <w:color w:val="434343"/>
          <w:sz w:val="24"/>
          <w:szCs w:val="24"/>
        </w:rPr>
      </w:pPr>
      <w:r w:rsidRPr="009D763F">
        <w:rPr>
          <w:rFonts w:ascii="Times New Roman" w:eastAsia="Times New Roman" w:hAnsi="Times New Roman" w:cs="Times New Roman"/>
          <w:color w:val="434343"/>
          <w:sz w:val="24"/>
          <w:szCs w:val="24"/>
        </w:rPr>
        <w:t>São indivíduos que constam como positivo no sistema do e-SUS</w:t>
      </w:r>
      <w:r w:rsidRPr="009D763F">
        <w:rPr>
          <w:rFonts w:ascii="Times New Roman" w:eastAsia="Times New Roman" w:hAnsi="Times New Roman" w:cs="Times New Roman"/>
          <w:color w:val="434343"/>
          <w:sz w:val="24"/>
          <w:szCs w:val="24"/>
          <w:vertAlign w:val="superscript"/>
        </w:rPr>
        <w:footnoteReference w:id="1"/>
      </w:r>
      <w:r w:rsidRPr="009D763F">
        <w:rPr>
          <w:rFonts w:ascii="Times New Roman" w:eastAsia="Times New Roman" w:hAnsi="Times New Roman" w:cs="Times New Roman"/>
          <w:color w:val="434343"/>
          <w:sz w:val="24"/>
          <w:szCs w:val="24"/>
        </w:rPr>
        <w:t>, no dia em questão. Esse número é obtido observando-se o número de novos contaminados (SANTA CATARINA, 2020).</w:t>
      </w:r>
    </w:p>
    <w:p w14:paraId="00000114" w14:textId="77777777" w:rsidR="001E4CE1" w:rsidRPr="009D763F" w:rsidRDefault="00106728">
      <w:pPr>
        <w:pStyle w:val="Ttulo2"/>
        <w:rPr>
          <w:rFonts w:ascii="Times New Roman" w:eastAsia="Times New Roman" w:hAnsi="Times New Roman" w:cs="Times New Roman"/>
          <w:sz w:val="24"/>
          <w:szCs w:val="24"/>
        </w:rPr>
      </w:pPr>
      <w:bookmarkStart w:id="4" w:name="_heading=h.3znysh7" w:colFirst="0" w:colLast="0"/>
      <w:bookmarkEnd w:id="4"/>
      <w:r w:rsidRPr="009D763F">
        <w:rPr>
          <w:rFonts w:ascii="Times New Roman" w:eastAsia="Times New Roman" w:hAnsi="Times New Roman" w:cs="Times New Roman"/>
          <w:sz w:val="24"/>
          <w:szCs w:val="24"/>
        </w:rPr>
        <w:t>2.2 ATIVOS</w:t>
      </w:r>
    </w:p>
    <w:p w14:paraId="00000115" w14:textId="77777777" w:rsidR="001E4CE1" w:rsidRPr="009D763F" w:rsidRDefault="00106728">
      <w:pPr>
        <w:spacing w:after="180" w:line="360" w:lineRule="auto"/>
        <w:ind w:firstLine="720"/>
        <w:jc w:val="both"/>
        <w:rPr>
          <w:rFonts w:ascii="Times New Roman" w:eastAsia="Times New Roman" w:hAnsi="Times New Roman" w:cs="Times New Roman"/>
          <w:color w:val="434343"/>
          <w:sz w:val="24"/>
          <w:szCs w:val="24"/>
        </w:rPr>
      </w:pPr>
      <w:r w:rsidRPr="009D763F">
        <w:rPr>
          <w:rFonts w:ascii="Times New Roman" w:eastAsia="Times New Roman" w:hAnsi="Times New Roman" w:cs="Times New Roman"/>
          <w:color w:val="434343"/>
          <w:sz w:val="24"/>
          <w:szCs w:val="24"/>
        </w:rPr>
        <w:t>São indivíduos que constam como positivos no sistema do e-SUS e que ainda não se curaram ou não evoluíram a óbito (SANTA CATARINA, 2023). Esse número é obtido observando-se o número total de contaminados, subtraindo-se os óbitos e as curas.</w:t>
      </w:r>
    </w:p>
    <w:p w14:paraId="00000116" w14:textId="77777777" w:rsidR="001E4CE1" w:rsidRPr="009D763F" w:rsidRDefault="00106728">
      <w:pPr>
        <w:pStyle w:val="Ttulo2"/>
        <w:rPr>
          <w:rFonts w:ascii="Times New Roman" w:eastAsia="Times New Roman" w:hAnsi="Times New Roman" w:cs="Times New Roman"/>
          <w:sz w:val="24"/>
          <w:szCs w:val="24"/>
        </w:rPr>
      </w:pPr>
      <w:bookmarkStart w:id="5" w:name="_heading=h.2et92p0" w:colFirst="0" w:colLast="0"/>
      <w:bookmarkEnd w:id="5"/>
      <w:r w:rsidRPr="009D763F">
        <w:rPr>
          <w:rFonts w:ascii="Times New Roman" w:eastAsia="Times New Roman" w:hAnsi="Times New Roman" w:cs="Times New Roman"/>
          <w:sz w:val="24"/>
          <w:szCs w:val="24"/>
        </w:rPr>
        <w:t>2.3 RESTRIÇÃO DE FLUXO (ISOLAMENTO)</w:t>
      </w:r>
    </w:p>
    <w:p w14:paraId="00000117" w14:textId="77777777" w:rsidR="001E4CE1" w:rsidRPr="009D763F" w:rsidRDefault="00106728">
      <w:pPr>
        <w:spacing w:after="180" w:line="360" w:lineRule="auto"/>
        <w:ind w:firstLine="720"/>
        <w:jc w:val="both"/>
        <w:rPr>
          <w:rFonts w:ascii="Times New Roman" w:eastAsia="Times New Roman" w:hAnsi="Times New Roman" w:cs="Times New Roman"/>
          <w:color w:val="434343"/>
          <w:sz w:val="24"/>
          <w:szCs w:val="24"/>
        </w:rPr>
      </w:pPr>
      <w:r w:rsidRPr="009D763F">
        <w:rPr>
          <w:rFonts w:ascii="Times New Roman" w:eastAsia="Times New Roman" w:hAnsi="Times New Roman" w:cs="Times New Roman"/>
          <w:color w:val="434343"/>
          <w:sz w:val="24"/>
          <w:szCs w:val="24"/>
        </w:rPr>
        <w:t xml:space="preserve">Sendo o ser humano o vetor do </w:t>
      </w:r>
      <w:r w:rsidRPr="009D763F">
        <w:rPr>
          <w:rFonts w:ascii="Times New Roman" w:eastAsia="Times New Roman" w:hAnsi="Times New Roman" w:cs="Times New Roman"/>
          <w:sz w:val="24"/>
          <w:szCs w:val="24"/>
        </w:rPr>
        <w:t>SARSCoV-2</w:t>
      </w:r>
      <w:r w:rsidRPr="009D763F">
        <w:rPr>
          <w:rFonts w:ascii="Times New Roman" w:eastAsia="Times New Roman" w:hAnsi="Times New Roman" w:cs="Times New Roman"/>
          <w:color w:val="434343"/>
          <w:sz w:val="24"/>
          <w:szCs w:val="24"/>
        </w:rPr>
        <w:t xml:space="preserve">, o objetivo principal das restrições às atividades presenciais é a diminuição do R Zero (número de indivíduos infectados a partir de cada pessoa que tenha a doença) (LANA </w:t>
      </w:r>
      <w:r w:rsidRPr="009D763F">
        <w:rPr>
          <w:rFonts w:ascii="Times New Roman" w:eastAsia="Times New Roman" w:hAnsi="Times New Roman" w:cs="Times New Roman"/>
          <w:i/>
          <w:color w:val="434343"/>
          <w:sz w:val="24"/>
          <w:szCs w:val="24"/>
        </w:rPr>
        <w:t>et al.</w:t>
      </w:r>
      <w:r w:rsidRPr="009D763F">
        <w:rPr>
          <w:rFonts w:ascii="Times New Roman" w:eastAsia="Times New Roman" w:hAnsi="Times New Roman" w:cs="Times New Roman"/>
          <w:color w:val="434343"/>
          <w:sz w:val="24"/>
          <w:szCs w:val="24"/>
        </w:rPr>
        <w:t xml:space="preserve">, 2020) e do </w:t>
      </w:r>
      <w:r w:rsidRPr="009D763F">
        <w:rPr>
          <w:rFonts w:ascii="Times New Roman" w:eastAsia="Times New Roman" w:hAnsi="Times New Roman" w:cs="Times New Roman"/>
          <w:sz w:val="24"/>
          <w:szCs w:val="24"/>
        </w:rPr>
        <w:t>número reprodutivo efetivo</w:t>
      </w:r>
      <w:r w:rsidRPr="009D763F">
        <w:rPr>
          <w:rFonts w:ascii="Times New Roman" w:eastAsia="Times New Roman" w:hAnsi="Times New Roman" w:cs="Times New Roman"/>
          <w:color w:val="434343"/>
          <w:sz w:val="24"/>
          <w:szCs w:val="24"/>
        </w:rPr>
        <w:t xml:space="preserve"> (</w:t>
      </w:r>
      <w:proofErr w:type="spellStart"/>
      <w:r w:rsidRPr="009D763F">
        <w:rPr>
          <w:rFonts w:ascii="Times New Roman" w:eastAsia="Times New Roman" w:hAnsi="Times New Roman" w:cs="Times New Roman"/>
          <w:color w:val="434343"/>
          <w:sz w:val="24"/>
          <w:szCs w:val="24"/>
        </w:rPr>
        <w:t>Rt</w:t>
      </w:r>
      <w:proofErr w:type="spellEnd"/>
      <w:r w:rsidRPr="009D763F">
        <w:rPr>
          <w:rFonts w:ascii="Times New Roman" w:eastAsia="Times New Roman" w:hAnsi="Times New Roman" w:cs="Times New Roman"/>
          <w:color w:val="434343"/>
          <w:sz w:val="24"/>
          <w:szCs w:val="24"/>
        </w:rPr>
        <w:t xml:space="preserve">) da Covid-19 (OPAS, 2020), que é a derivada do R Zero no tempo. Um dos modelos numéricos que se utiliza para efetuar projeções a longo prazo é o </w:t>
      </w:r>
      <w:r w:rsidRPr="009D763F">
        <w:rPr>
          <w:rFonts w:ascii="Times New Roman" w:eastAsia="Times New Roman" w:hAnsi="Times New Roman" w:cs="Times New Roman"/>
          <w:i/>
          <w:color w:val="434343"/>
          <w:sz w:val="24"/>
          <w:szCs w:val="24"/>
        </w:rPr>
        <w:t>Geoespacial</w:t>
      </w:r>
      <w:r w:rsidRPr="009D763F">
        <w:rPr>
          <w:rFonts w:ascii="Times New Roman" w:eastAsia="Times New Roman" w:hAnsi="Times New Roman" w:cs="Times New Roman"/>
          <w:color w:val="434343"/>
          <w:sz w:val="24"/>
          <w:szCs w:val="24"/>
        </w:rPr>
        <w:t xml:space="preserve">, trata-se de uma junção de </w:t>
      </w:r>
      <w:proofErr w:type="spellStart"/>
      <w:r w:rsidRPr="009D763F">
        <w:rPr>
          <w:rFonts w:ascii="Times New Roman" w:eastAsia="Times New Roman" w:hAnsi="Times New Roman" w:cs="Times New Roman"/>
          <w:color w:val="434343"/>
          <w:sz w:val="24"/>
          <w:szCs w:val="24"/>
        </w:rPr>
        <w:t>EDOs</w:t>
      </w:r>
      <w:proofErr w:type="spellEnd"/>
      <w:r w:rsidRPr="009D763F">
        <w:rPr>
          <w:rFonts w:ascii="Times New Roman" w:eastAsia="Times New Roman" w:hAnsi="Times New Roman" w:cs="Times New Roman"/>
          <w:color w:val="434343"/>
          <w:sz w:val="24"/>
          <w:szCs w:val="24"/>
          <w:vertAlign w:val="superscript"/>
        </w:rPr>
        <w:footnoteReference w:id="2"/>
      </w:r>
      <w:r w:rsidRPr="009D763F">
        <w:rPr>
          <w:rFonts w:ascii="Times New Roman" w:eastAsia="Times New Roman" w:hAnsi="Times New Roman" w:cs="Times New Roman"/>
          <w:color w:val="434343"/>
          <w:sz w:val="24"/>
          <w:szCs w:val="24"/>
        </w:rPr>
        <w:t xml:space="preserve"> (GEOCOVID, 2023) ponderadas com outros fatores que proporcionam maior relação com a realidade, como o</w:t>
      </w:r>
      <w:r w:rsidRPr="009D763F">
        <w:rPr>
          <w:rFonts w:ascii="Times New Roman" w:eastAsia="Times New Roman" w:hAnsi="Times New Roman" w:cs="Times New Roman"/>
          <w:i/>
          <w:color w:val="434343"/>
          <w:sz w:val="24"/>
          <w:szCs w:val="24"/>
        </w:rPr>
        <w:t xml:space="preserve"> </w:t>
      </w:r>
      <w:proofErr w:type="spellStart"/>
      <w:r w:rsidRPr="009D763F">
        <w:rPr>
          <w:rFonts w:ascii="Times New Roman" w:eastAsia="Times New Roman" w:hAnsi="Times New Roman" w:cs="Times New Roman"/>
          <w:i/>
          <w:color w:val="434343"/>
          <w:sz w:val="24"/>
          <w:szCs w:val="24"/>
        </w:rPr>
        <w:t>trends</w:t>
      </w:r>
      <w:proofErr w:type="spellEnd"/>
      <w:r w:rsidRPr="009D763F">
        <w:rPr>
          <w:rFonts w:ascii="Times New Roman" w:eastAsia="Times New Roman" w:hAnsi="Times New Roman" w:cs="Times New Roman"/>
          <w:i/>
          <w:color w:val="434343"/>
          <w:sz w:val="24"/>
          <w:szCs w:val="24"/>
        </w:rPr>
        <w:t xml:space="preserve"> google</w:t>
      </w:r>
      <w:r w:rsidRPr="009D763F">
        <w:rPr>
          <w:rFonts w:ascii="Times New Roman" w:eastAsia="Times New Roman" w:hAnsi="Times New Roman" w:cs="Times New Roman"/>
          <w:color w:val="434343"/>
          <w:sz w:val="24"/>
          <w:szCs w:val="24"/>
        </w:rPr>
        <w:t xml:space="preserve">, </w:t>
      </w:r>
      <w:r w:rsidRPr="009D763F">
        <w:rPr>
          <w:rFonts w:ascii="Times New Roman" w:eastAsia="Times New Roman" w:hAnsi="Times New Roman" w:cs="Times New Roman"/>
          <w:i/>
          <w:color w:val="434343"/>
          <w:sz w:val="24"/>
          <w:szCs w:val="24"/>
        </w:rPr>
        <w:t>tweets</w:t>
      </w:r>
      <w:r w:rsidRPr="009D763F">
        <w:rPr>
          <w:rFonts w:ascii="Times New Roman" w:eastAsia="Times New Roman" w:hAnsi="Times New Roman" w:cs="Times New Roman"/>
          <w:color w:val="434343"/>
          <w:sz w:val="24"/>
          <w:szCs w:val="24"/>
        </w:rPr>
        <w:t xml:space="preserve"> e posts no </w:t>
      </w:r>
      <w:r w:rsidRPr="009D763F">
        <w:rPr>
          <w:rFonts w:ascii="Times New Roman" w:eastAsia="Times New Roman" w:hAnsi="Times New Roman" w:cs="Times New Roman"/>
          <w:i/>
          <w:color w:val="434343"/>
          <w:sz w:val="24"/>
          <w:szCs w:val="24"/>
        </w:rPr>
        <w:t>Instagram</w:t>
      </w:r>
      <w:r w:rsidRPr="009D763F">
        <w:rPr>
          <w:rFonts w:ascii="Times New Roman" w:eastAsia="Times New Roman" w:hAnsi="Times New Roman" w:cs="Times New Roman"/>
          <w:color w:val="434343"/>
          <w:sz w:val="24"/>
          <w:szCs w:val="24"/>
        </w:rPr>
        <w:t>.</w:t>
      </w:r>
    </w:p>
    <w:bookmarkStart w:id="6" w:name="_heading=h.tyjcwt" w:colFirst="0" w:colLast="0"/>
    <w:bookmarkEnd w:id="6"/>
    <w:p w14:paraId="00000118" w14:textId="77777777" w:rsidR="001E4CE1" w:rsidRPr="009D763F" w:rsidRDefault="00000000">
      <w:pPr>
        <w:pStyle w:val="Ttulo2"/>
        <w:rPr>
          <w:rFonts w:ascii="Times New Roman" w:eastAsia="Times New Roman" w:hAnsi="Times New Roman" w:cs="Times New Roman"/>
          <w:bCs/>
          <w:sz w:val="24"/>
          <w:szCs w:val="24"/>
        </w:rPr>
      </w:pPr>
      <w:sdt>
        <w:sdtPr>
          <w:rPr>
            <w:rFonts w:ascii="Times New Roman" w:hAnsi="Times New Roman" w:cs="Times New Roman"/>
          </w:rPr>
          <w:tag w:val="goog_rdk_7"/>
          <w:id w:val="-321587531"/>
        </w:sdtPr>
        <w:sdtContent/>
      </w:sdt>
      <w:r w:rsidR="00106728" w:rsidRPr="009D763F">
        <w:rPr>
          <w:rFonts w:ascii="Times New Roman" w:eastAsia="Times New Roman" w:hAnsi="Times New Roman" w:cs="Times New Roman"/>
          <w:bCs/>
          <w:sz w:val="24"/>
          <w:szCs w:val="24"/>
        </w:rPr>
        <w:t>2.3.1 R zero</w:t>
      </w:r>
    </w:p>
    <w:p w14:paraId="00000119"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Em epidemiologia, o R zero é o número básico de reprodução. Trata-se do fator multiplicador que representa a capacidade de contágio de uma doença em uma certa população. Se a velocidade de contaminação é tal que, cada indivíduo contaminado transmite para 2 outras pessoas antes de deixar de propagar, dizemos que a doença em questão tem R zero igual a dois (2), nesta população (RAMOS, 2020).</w:t>
      </w:r>
    </w:p>
    <w:p w14:paraId="0000011A" w14:textId="77777777" w:rsidR="001E4CE1" w:rsidRPr="009D763F" w:rsidRDefault="00106728">
      <w:pPr>
        <w:pStyle w:val="Ttulo2"/>
        <w:rPr>
          <w:rFonts w:ascii="Times New Roman" w:eastAsia="Times New Roman" w:hAnsi="Times New Roman" w:cs="Times New Roman"/>
          <w:sz w:val="24"/>
          <w:szCs w:val="24"/>
        </w:rPr>
      </w:pPr>
      <w:bookmarkStart w:id="7" w:name="_heading=h.3dy6vkm" w:colFirst="0" w:colLast="0"/>
      <w:bookmarkEnd w:id="7"/>
      <w:r w:rsidRPr="009D763F">
        <w:rPr>
          <w:rFonts w:ascii="Times New Roman" w:eastAsia="Times New Roman" w:hAnsi="Times New Roman" w:cs="Times New Roman"/>
          <w:sz w:val="24"/>
          <w:szCs w:val="24"/>
        </w:rPr>
        <w:t>2.4 ISOLAMENTO SOCIAL RESTRITIVO</w:t>
      </w:r>
    </w:p>
    <w:p w14:paraId="0000011B" w14:textId="77777777" w:rsidR="001E4CE1" w:rsidRPr="009D763F" w:rsidRDefault="00106728">
      <w:pPr>
        <w:spacing w:line="360" w:lineRule="auto"/>
        <w:ind w:firstLine="72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O isolamento social restritivo não é um confinamento (</w:t>
      </w:r>
      <w:r w:rsidRPr="009D763F">
        <w:rPr>
          <w:rFonts w:ascii="Times New Roman" w:eastAsia="Times New Roman" w:hAnsi="Times New Roman" w:cs="Times New Roman"/>
          <w:i/>
          <w:color w:val="222222"/>
          <w:sz w:val="24"/>
          <w:szCs w:val="24"/>
        </w:rPr>
        <w:t>lockdown</w:t>
      </w:r>
      <w:r w:rsidRPr="009D763F">
        <w:rPr>
          <w:rFonts w:ascii="Times New Roman" w:eastAsia="Times New Roman" w:hAnsi="Times New Roman" w:cs="Times New Roman"/>
          <w:color w:val="222222"/>
          <w:sz w:val="24"/>
          <w:szCs w:val="24"/>
        </w:rPr>
        <w:t xml:space="preserve">), em que este último isola todo mundo, já o primeiro diferencia regiões específicas em horários pré-estabelecidos. </w:t>
      </w:r>
      <w:r w:rsidRPr="009D763F">
        <w:rPr>
          <w:rFonts w:ascii="Times New Roman" w:eastAsia="Times New Roman" w:hAnsi="Times New Roman" w:cs="Times New Roman"/>
          <w:color w:val="222222"/>
          <w:sz w:val="24"/>
          <w:szCs w:val="24"/>
        </w:rPr>
        <w:lastRenderedPageBreak/>
        <w:t>Trata-se de uma estratégia, com tempo de duração predeterminado por estimativas numéricas, baseada em inteligência computacional, focada unicamente em desacelerar o crescimento da ocupação de leitos de Unidades de Terapia Intensiva (</w:t>
      </w:r>
      <w:proofErr w:type="spellStart"/>
      <w:r w:rsidRPr="009D763F">
        <w:rPr>
          <w:rFonts w:ascii="Times New Roman" w:eastAsia="Times New Roman" w:hAnsi="Times New Roman" w:cs="Times New Roman"/>
          <w:color w:val="222222"/>
          <w:sz w:val="24"/>
          <w:szCs w:val="24"/>
        </w:rPr>
        <w:t>UTI´s</w:t>
      </w:r>
      <w:proofErr w:type="spellEnd"/>
      <w:r w:rsidRPr="009D763F">
        <w:rPr>
          <w:rFonts w:ascii="Times New Roman" w:eastAsia="Times New Roman" w:hAnsi="Times New Roman" w:cs="Times New Roman"/>
          <w:color w:val="222222"/>
          <w:sz w:val="24"/>
          <w:szCs w:val="24"/>
        </w:rPr>
        <w:t>) (RONDÔNIA, 2021).</w:t>
      </w:r>
    </w:p>
    <w:p w14:paraId="0000011C" w14:textId="77777777"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Em abril de 2020, após a avaliação detalhada das características geográficas e logísticas dos recursos do Estado, a Sala de controle de Incidentes (SCI), constituída por equipes da Agência Estadual de Vigilância em Saúde de Rondônia (AGEVISA-RO), outra do Corpo de Bombeiros Militar de Rondônia (CBM-RO) e outra da Secretaria Estadual de Saúde de Rondônia (SESAU-RO) constatou a impossibilidade técnica de implementar um confinamento semelhante ao Europeu à população de Rondônia. Desse modo, idealizou-se uma medida denominada </w:t>
      </w:r>
      <w:r w:rsidRPr="009D763F">
        <w:rPr>
          <w:rFonts w:ascii="Times New Roman" w:eastAsia="Times New Roman" w:hAnsi="Times New Roman" w:cs="Times New Roman"/>
          <w:b/>
          <w:sz w:val="24"/>
          <w:szCs w:val="24"/>
        </w:rPr>
        <w:t>isolamento social restritivo</w:t>
      </w:r>
      <w:r w:rsidRPr="009D763F">
        <w:rPr>
          <w:rFonts w:ascii="Times New Roman" w:eastAsia="Times New Roman" w:hAnsi="Times New Roman" w:cs="Times New Roman"/>
          <w:sz w:val="24"/>
          <w:szCs w:val="24"/>
        </w:rPr>
        <w:t xml:space="preserve"> que:</w:t>
      </w:r>
    </w:p>
    <w:p w14:paraId="0000011D" w14:textId="77777777" w:rsidR="001E4CE1" w:rsidRPr="009D763F" w:rsidRDefault="00106728">
      <w:pPr>
        <w:numPr>
          <w:ilvl w:val="0"/>
          <w:numId w:val="1"/>
        </w:numPr>
        <w:pBdr>
          <w:top w:val="nil"/>
          <w:left w:val="nil"/>
          <w:bottom w:val="nil"/>
          <w:right w:val="nil"/>
          <w:between w:val="nil"/>
        </w:pBdr>
        <w:spacing w:line="360" w:lineRule="auto"/>
        <w:ind w:left="0" w:firstLine="0"/>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 xml:space="preserve">Diferente de um </w:t>
      </w:r>
      <w:r w:rsidRPr="009D763F">
        <w:rPr>
          <w:rFonts w:ascii="Times New Roman" w:eastAsia="Times New Roman" w:hAnsi="Times New Roman" w:cs="Times New Roman"/>
          <w:i/>
          <w:color w:val="000000"/>
          <w:sz w:val="24"/>
          <w:szCs w:val="24"/>
        </w:rPr>
        <w:t>Lockdown</w:t>
      </w:r>
      <w:r w:rsidRPr="009D763F">
        <w:rPr>
          <w:rFonts w:ascii="Times New Roman" w:eastAsia="Times New Roman" w:hAnsi="Times New Roman" w:cs="Times New Roman"/>
          <w:color w:val="000000"/>
          <w:sz w:val="24"/>
          <w:szCs w:val="24"/>
        </w:rPr>
        <w:t>, não tem a pretensão de ser uma solução para a pandemia. O objetivo é desafogar o sistema de saúde vagando leitos de UTIs</w:t>
      </w:r>
    </w:p>
    <w:p w14:paraId="0000011E" w14:textId="77777777" w:rsidR="001E4CE1" w:rsidRPr="009D763F" w:rsidRDefault="00106728">
      <w:pPr>
        <w:numPr>
          <w:ilvl w:val="0"/>
          <w:numId w:val="1"/>
        </w:numPr>
        <w:pBdr>
          <w:top w:val="nil"/>
          <w:left w:val="nil"/>
          <w:bottom w:val="nil"/>
          <w:right w:val="nil"/>
          <w:between w:val="nil"/>
        </w:pBdr>
        <w:spacing w:line="360" w:lineRule="auto"/>
        <w:ind w:left="0" w:firstLine="0"/>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Só é aplicado quando a ocupação de leitos de UTIs tende ao colapso.</w:t>
      </w:r>
    </w:p>
    <w:p w14:paraId="0000011F" w14:textId="77777777" w:rsidR="001E4CE1" w:rsidRPr="009D763F" w:rsidRDefault="00106728">
      <w:pPr>
        <w:numPr>
          <w:ilvl w:val="0"/>
          <w:numId w:val="1"/>
        </w:numPr>
        <w:pBdr>
          <w:top w:val="nil"/>
          <w:left w:val="nil"/>
          <w:bottom w:val="nil"/>
          <w:right w:val="nil"/>
          <w:between w:val="nil"/>
        </w:pBdr>
        <w:spacing w:line="360" w:lineRule="auto"/>
        <w:ind w:left="0" w:firstLine="0"/>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Objetiva reduzir o fluxo de pessoas e não o interromper.</w:t>
      </w:r>
    </w:p>
    <w:p w14:paraId="00000120" w14:textId="77777777" w:rsidR="001E4CE1" w:rsidRPr="009D763F" w:rsidRDefault="00106728">
      <w:pPr>
        <w:numPr>
          <w:ilvl w:val="0"/>
          <w:numId w:val="1"/>
        </w:numPr>
        <w:pBdr>
          <w:top w:val="nil"/>
          <w:left w:val="nil"/>
          <w:bottom w:val="nil"/>
          <w:right w:val="nil"/>
          <w:between w:val="nil"/>
        </w:pBdr>
        <w:spacing w:line="360" w:lineRule="auto"/>
        <w:ind w:left="0" w:firstLine="0"/>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 xml:space="preserve">Baseia-se na análise da inteligência artificial e não em regiões geográficas. </w:t>
      </w:r>
    </w:p>
    <w:p w14:paraId="00000121" w14:textId="77777777" w:rsidR="001E4CE1" w:rsidRPr="009D763F" w:rsidRDefault="00106728">
      <w:pPr>
        <w:numPr>
          <w:ilvl w:val="0"/>
          <w:numId w:val="1"/>
        </w:numPr>
        <w:pBdr>
          <w:top w:val="nil"/>
          <w:left w:val="nil"/>
          <w:bottom w:val="nil"/>
          <w:right w:val="nil"/>
          <w:between w:val="nil"/>
        </w:pBdr>
        <w:spacing w:line="360" w:lineRule="auto"/>
        <w:ind w:left="0" w:firstLine="0"/>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 xml:space="preserve">Possui um tempo </w:t>
      </w:r>
      <w:proofErr w:type="spellStart"/>
      <w:r w:rsidRPr="009D763F">
        <w:rPr>
          <w:rFonts w:ascii="Times New Roman" w:eastAsia="Times New Roman" w:hAnsi="Times New Roman" w:cs="Times New Roman"/>
          <w:color w:val="000000"/>
          <w:sz w:val="24"/>
          <w:szCs w:val="24"/>
        </w:rPr>
        <w:t>pré</w:t>
      </w:r>
      <w:proofErr w:type="spellEnd"/>
      <w:r w:rsidRPr="009D763F">
        <w:rPr>
          <w:rFonts w:ascii="Times New Roman" w:eastAsia="Times New Roman" w:hAnsi="Times New Roman" w:cs="Times New Roman"/>
          <w:color w:val="000000"/>
          <w:sz w:val="24"/>
          <w:szCs w:val="24"/>
        </w:rPr>
        <w:t xml:space="preserve"> determinado de vigência.</w:t>
      </w:r>
    </w:p>
    <w:p w14:paraId="00000122" w14:textId="77777777" w:rsidR="001E4CE1" w:rsidRPr="009D763F" w:rsidRDefault="00106728">
      <w:pPr>
        <w:numPr>
          <w:ilvl w:val="0"/>
          <w:numId w:val="1"/>
        </w:numPr>
        <w:pBdr>
          <w:top w:val="nil"/>
          <w:left w:val="nil"/>
          <w:bottom w:val="nil"/>
          <w:right w:val="nil"/>
          <w:between w:val="nil"/>
        </w:pBdr>
        <w:spacing w:after="180" w:line="360" w:lineRule="auto"/>
        <w:ind w:left="0" w:firstLine="0"/>
        <w:rPr>
          <w:rFonts w:ascii="Times New Roman" w:eastAsia="Times New Roman" w:hAnsi="Times New Roman" w:cs="Times New Roman"/>
          <w:color w:val="000000"/>
          <w:sz w:val="24"/>
          <w:szCs w:val="24"/>
        </w:rPr>
      </w:pPr>
      <w:r w:rsidRPr="009D763F">
        <w:rPr>
          <w:rFonts w:ascii="Times New Roman" w:eastAsia="Times New Roman" w:hAnsi="Times New Roman" w:cs="Times New Roman"/>
          <w:color w:val="000000"/>
          <w:sz w:val="24"/>
          <w:szCs w:val="24"/>
        </w:rPr>
        <w:t>É aplicado apenas em localidades onde o número de casos está em franca ascendência.</w:t>
      </w:r>
    </w:p>
    <w:p w14:paraId="00000124" w14:textId="77777777" w:rsidR="001E4CE1" w:rsidRPr="009D763F" w:rsidRDefault="001E4CE1">
      <w:pPr>
        <w:spacing w:line="360" w:lineRule="auto"/>
        <w:jc w:val="both"/>
        <w:rPr>
          <w:rFonts w:ascii="Times New Roman" w:eastAsia="Times New Roman" w:hAnsi="Times New Roman" w:cs="Times New Roman"/>
          <w:color w:val="222222"/>
          <w:sz w:val="24"/>
          <w:szCs w:val="24"/>
        </w:rPr>
      </w:pPr>
    </w:p>
    <w:p w14:paraId="00000125" w14:textId="77777777" w:rsidR="001E4CE1" w:rsidRPr="009D763F" w:rsidRDefault="00106728">
      <w:pPr>
        <w:pStyle w:val="Ttulo2"/>
        <w:spacing w:before="0" w:after="0" w:line="360" w:lineRule="auto"/>
        <w:rPr>
          <w:rFonts w:ascii="Times New Roman" w:eastAsia="Times New Roman" w:hAnsi="Times New Roman" w:cs="Times New Roman"/>
          <w:sz w:val="24"/>
          <w:szCs w:val="24"/>
        </w:rPr>
      </w:pPr>
      <w:bookmarkStart w:id="8" w:name="_heading=h.1t3h5sf" w:colFirst="0" w:colLast="0"/>
      <w:bookmarkEnd w:id="8"/>
      <w:r w:rsidRPr="009D763F">
        <w:rPr>
          <w:rFonts w:ascii="Times New Roman" w:eastAsia="Times New Roman" w:hAnsi="Times New Roman" w:cs="Times New Roman"/>
          <w:sz w:val="24"/>
          <w:szCs w:val="24"/>
        </w:rPr>
        <w:t>2.5 HIPÓTESE LÓGICA</w:t>
      </w:r>
    </w:p>
    <w:p w14:paraId="00000126"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Com a diminuição da velocidade de contágio, ou seja, a redução do número diário de novos casos, espera-se uma posterior redução no número de indivíduos que necessitam de atendimento de UTIs, uma vez que a demanda de UTI advém de uma pequena fração dos contaminados. Desse modo, espera-se que a diminuição do número absoluto de novas contaminações diminua o número absoluto de internações, já que um indivíduo contaminado só tem 2 possíveis desfechos, a cura ou o óbito. E nenhum desses dois requer internação.</w:t>
      </w:r>
    </w:p>
    <w:p w14:paraId="00000127" w14:textId="2D982822"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O efeito do isolamento social restritivo pode ser visualizado claramente observando-se a média móvel de novos casos no período de sua vigência (Figura 1).</w:t>
      </w:r>
    </w:p>
    <w:p w14:paraId="41486CC7" w14:textId="1281F2A0" w:rsidR="00C30060" w:rsidRPr="009D763F" w:rsidRDefault="00C30060">
      <w:pPr>
        <w:spacing w:after="180" w:line="360" w:lineRule="auto"/>
        <w:ind w:firstLine="709"/>
        <w:jc w:val="both"/>
        <w:rPr>
          <w:rFonts w:ascii="Times New Roman" w:eastAsia="Times New Roman" w:hAnsi="Times New Roman" w:cs="Times New Roman"/>
          <w:color w:val="222222"/>
          <w:sz w:val="24"/>
          <w:szCs w:val="24"/>
        </w:rPr>
      </w:pPr>
    </w:p>
    <w:p w14:paraId="1E459FEC" w14:textId="7014D242" w:rsidR="00C30060" w:rsidRPr="009D763F" w:rsidRDefault="00C30060">
      <w:pPr>
        <w:spacing w:after="180" w:line="360" w:lineRule="auto"/>
        <w:ind w:firstLine="709"/>
        <w:jc w:val="both"/>
        <w:rPr>
          <w:rFonts w:ascii="Times New Roman" w:eastAsia="Times New Roman" w:hAnsi="Times New Roman" w:cs="Times New Roman"/>
          <w:color w:val="222222"/>
          <w:sz w:val="24"/>
          <w:szCs w:val="24"/>
        </w:rPr>
      </w:pPr>
    </w:p>
    <w:p w14:paraId="69D330A6" w14:textId="77777777" w:rsidR="00C30060" w:rsidRPr="00AE29C8" w:rsidRDefault="00C30060">
      <w:pPr>
        <w:spacing w:after="180" w:line="360" w:lineRule="auto"/>
        <w:ind w:firstLine="709"/>
        <w:jc w:val="both"/>
        <w:rPr>
          <w:rFonts w:ascii="Times New Roman" w:eastAsia="Times New Roman" w:hAnsi="Times New Roman" w:cs="Times New Roman"/>
          <w:color w:val="222222"/>
          <w:sz w:val="24"/>
          <w:szCs w:val="24"/>
        </w:rPr>
      </w:pPr>
    </w:p>
    <w:bookmarkStart w:id="9" w:name="_Toc151630318"/>
    <w:p w14:paraId="00000128" w14:textId="7B93CCED" w:rsidR="001E4CE1" w:rsidRPr="00DB5E9C" w:rsidRDefault="00000000" w:rsidP="00ED5B30">
      <w:pPr>
        <w:keepNext/>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sdt>
        <w:sdtPr>
          <w:rPr>
            <w:rFonts w:ascii="Times New Roman" w:hAnsi="Times New Roman" w:cs="Times New Roman"/>
          </w:rPr>
          <w:tag w:val="goog_rdk_9"/>
          <w:id w:val="-1210796494"/>
        </w:sdtPr>
        <w:sdtContent/>
      </w:sdt>
      <w:r w:rsidR="00ED5B30" w:rsidRPr="00DB5E9C">
        <w:rPr>
          <w:rFonts w:ascii="Times New Roman" w:hAnsi="Times New Roman" w:cs="Times New Roman"/>
          <w:sz w:val="24"/>
          <w:szCs w:val="24"/>
        </w:rPr>
        <w:t xml:space="preserve">Figura </w:t>
      </w:r>
      <w:r w:rsidR="00ED5B30" w:rsidRPr="00DB5E9C">
        <w:rPr>
          <w:rFonts w:ascii="Times New Roman" w:hAnsi="Times New Roman" w:cs="Times New Roman"/>
          <w:sz w:val="24"/>
          <w:szCs w:val="24"/>
        </w:rPr>
        <w:fldChar w:fldCharType="begin"/>
      </w:r>
      <w:r w:rsidR="00ED5B30" w:rsidRPr="00DB5E9C">
        <w:rPr>
          <w:rFonts w:ascii="Times New Roman" w:hAnsi="Times New Roman" w:cs="Times New Roman"/>
          <w:sz w:val="24"/>
          <w:szCs w:val="24"/>
        </w:rPr>
        <w:instrText xml:space="preserve"> SEQ Figura \* ARABIC </w:instrText>
      </w:r>
      <w:r w:rsidR="00ED5B30" w:rsidRPr="00DB5E9C">
        <w:rPr>
          <w:rFonts w:ascii="Times New Roman" w:hAnsi="Times New Roman" w:cs="Times New Roman"/>
          <w:sz w:val="24"/>
          <w:szCs w:val="24"/>
        </w:rPr>
        <w:fldChar w:fldCharType="separate"/>
      </w:r>
      <w:r w:rsidR="00DB5E9C" w:rsidRPr="00DB5E9C">
        <w:rPr>
          <w:rFonts w:ascii="Times New Roman" w:hAnsi="Times New Roman" w:cs="Times New Roman"/>
          <w:noProof/>
          <w:sz w:val="24"/>
          <w:szCs w:val="24"/>
        </w:rPr>
        <w:t>1</w:t>
      </w:r>
      <w:r w:rsidR="00ED5B30" w:rsidRPr="00DB5E9C">
        <w:rPr>
          <w:rFonts w:ascii="Times New Roman" w:hAnsi="Times New Roman" w:cs="Times New Roman"/>
          <w:sz w:val="24"/>
          <w:szCs w:val="24"/>
        </w:rPr>
        <w:fldChar w:fldCharType="end"/>
      </w:r>
      <w:r w:rsidR="00ED5B30" w:rsidRPr="00DB5E9C">
        <w:rPr>
          <w:rFonts w:ascii="Times New Roman" w:hAnsi="Times New Roman" w:cs="Times New Roman"/>
          <w:sz w:val="24"/>
          <w:szCs w:val="24"/>
        </w:rPr>
        <w:t>- Novos Casos em Rondônia ao longo do tempo.</w:t>
      </w:r>
      <w:bookmarkEnd w:id="9"/>
    </w:p>
    <w:p w14:paraId="00000129" w14:textId="69BB1F33" w:rsidR="001E4CE1" w:rsidRPr="009D763F" w:rsidRDefault="00AE29C8">
      <w:pPr>
        <w:spacing w:line="240" w:lineRule="auto"/>
        <w:rPr>
          <w:rFonts w:ascii="Times New Roman" w:eastAsia="Times New Roman" w:hAnsi="Times New Roman" w:cs="Times New Roman"/>
          <w:color w:val="FF0000"/>
          <w:sz w:val="24"/>
          <w:szCs w:val="24"/>
          <w:highlight w:val="green"/>
        </w:rPr>
      </w:pP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60288" behindDoc="0" locked="0" layoutInCell="1" allowOverlap="1" wp14:anchorId="4AA8E7EB" wp14:editId="5BC36F47">
                <wp:simplePos x="0" y="0"/>
                <wp:positionH relativeFrom="column">
                  <wp:posOffset>2637755</wp:posOffset>
                </wp:positionH>
                <wp:positionV relativeFrom="paragraph">
                  <wp:posOffset>827678</wp:posOffset>
                </wp:positionV>
                <wp:extent cx="825577" cy="396910"/>
                <wp:effectExtent l="57150" t="38100" r="69850" b="98425"/>
                <wp:wrapNone/>
                <wp:docPr id="2" name="Retângulo: Cantos Arredondados 2"/>
                <wp:cNvGraphicFramePr/>
                <a:graphic xmlns:a="http://schemas.openxmlformats.org/drawingml/2006/main">
                  <a:graphicData uri="http://schemas.microsoft.com/office/word/2010/wordprocessingShape">
                    <wps:wsp>
                      <wps:cNvSpPr/>
                      <wps:spPr>
                        <a:xfrm>
                          <a:off x="0" y="0"/>
                          <a:ext cx="825577" cy="396910"/>
                        </a:xfrm>
                        <a:prstGeom prst="roundRect">
                          <a:avLst/>
                        </a:prstGeom>
                      </wps:spPr>
                      <wps:style>
                        <a:lnRef idx="1">
                          <a:schemeClr val="dk1"/>
                        </a:lnRef>
                        <a:fillRef idx="2">
                          <a:schemeClr val="dk1"/>
                        </a:fillRef>
                        <a:effectRef idx="1">
                          <a:schemeClr val="dk1"/>
                        </a:effectRef>
                        <a:fontRef idx="minor">
                          <a:schemeClr val="dk1"/>
                        </a:fontRef>
                      </wps:style>
                      <wps:txbx>
                        <w:txbxContent>
                          <w:p w14:paraId="62B99924" w14:textId="665C062B" w:rsidR="00AE29C8" w:rsidRPr="00AE29C8" w:rsidRDefault="00AE29C8" w:rsidP="00AE29C8">
                            <w:pPr>
                              <w:jc w:val="center"/>
                              <w:rPr>
                                <w:sz w:val="16"/>
                                <w:szCs w:val="16"/>
                              </w:rPr>
                            </w:pPr>
                            <w:r w:rsidRPr="00AE29C8">
                              <w:rPr>
                                <w:sz w:val="16"/>
                                <w:szCs w:val="16"/>
                              </w:rPr>
                              <w:t>Período de</w:t>
                            </w:r>
                            <w:r>
                              <w:rPr>
                                <w:sz w:val="16"/>
                                <w:szCs w:val="16"/>
                              </w:rPr>
                              <w:t xml:space="preserve"> fechamento</w:t>
                            </w:r>
                            <w:r w:rsidRPr="00AE29C8">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8E7EB" id="Retângulo: Cantos Arredondados 2" o:spid="_x0000_s1026" style="position:absolute;margin-left:207.7pt;margin-top:65.15pt;width:65pt;height: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vKSwIAAPMEAAAOAAAAZHJzL2Uyb0RvYy54bWysVG1r2zAQ/j7YfxD6vjrO0rdQp4SUjkFp&#10;Q9PRz4osNWayTjspsbNfv5PsOKUbK4x9kXW69+ee89V1Wxu2U+grsAXPT0acKSuhrOxLwb893X66&#10;4MwHYUthwKqC75Xn17OPH64aN1Vj2IApFTIKYv20cQXfhOCmWeblRtXCn4BTlpQasBaBRHzJShQN&#10;Ra9NNh6NzrIGsHQIUnlPrzedks9SfK2VDA9aexWYKTjVFtKJ6VzHM5tdiekLCrepZF+G+IcqalFZ&#10;SjqEuhFBsC1Wv4WqK4ngQYcTCXUGWldSpR6om3z0ppvVRjiVeiFwvBtg8v8vrLzfrdwSCYbG+amn&#10;a+yi1VjHL9XH2gTWfgBLtYFJerwYn56en3MmSfX58uwyT2BmR2eHPnxRULN4KTjC1paPNJCEk9jd&#10;+UBZyf5gR8KxhnQLe6NiGcY+Ks2qkrLmyTvRQy0Msp2gwZbf8zhIipUso4uujBmcxn936m2jm0qU&#10;GRzfyTZYp4xgw+BYVxbwnayd/aHrrtfYdmjXbT+PNZT7JTKEjrfeyduKwLwTPiwFElGJ0rR84YEO&#10;baApOPQ3zjaAP//0Hu2JP6TlrCHiF9z/2ApUnJmvlph1mU8mcVOSMDk9H5OArzXr1xq7rRdAI8hp&#10;zZ1M12gfzOGqEepn2tF5zEoqYSXlLrgMeBAWoVtI2nKp5vNkRtvhRLizKycPQ488eWqfBbqeUYGo&#10;eA+HJRHTN5zqbONoLMy3AXSVCBch7nDtoafNStzp/wJxdV/Lyer4r5r9AgAA//8DAFBLAwQUAAYA&#10;CAAAACEA5zHYw90AAAALAQAADwAAAGRycy9kb3ducmV2LnhtbEyPS0/DMBCE70j8B2uRuFEnTYqa&#10;EKcCJDi35XHextsk1I8odtvw79me6HFnPs3OVKvJGnGiMfTeKUhnCQhyjde9axV8frw9LEGEiE6j&#10;8Y4U/FKAVX17U2Gp/dlt6LSNreAQF0pU0MU4lFKGpiOLYeYHcuzt/Wgx8jm2Uo945nBr5DxJHqXF&#10;3vGHDgd67ag5bI9Wwbh5f8kO8Wvti8KkPe6/f9baKnV/Nz0/gYg0xX8YLvW5OtTcaeePTgdhFOTp&#10;ImeUjSzJQDCxyC/KjpVivgRZV/J6Q/0HAAD//wMAUEsBAi0AFAAGAAgAAAAhALaDOJL+AAAA4QEA&#10;ABMAAAAAAAAAAAAAAAAAAAAAAFtDb250ZW50X1R5cGVzXS54bWxQSwECLQAUAAYACAAAACEAOP0h&#10;/9YAAACUAQAACwAAAAAAAAAAAAAAAAAvAQAAX3JlbHMvLnJlbHNQSwECLQAUAAYACAAAACEAzK4L&#10;yksCAADzBAAADgAAAAAAAAAAAAAAAAAuAgAAZHJzL2Uyb0RvYy54bWxQSwECLQAUAAYACAAAACEA&#10;5zHYw90AAAALAQAADwAAAAAAAAAAAAAAAAClBAAAZHJzL2Rvd25yZXYueG1sUEsFBgAAAAAEAAQA&#10;8wAAAK8FAAAAAA==&#10;" fillcolor="gray [1616]" strokecolor="black [3040]">
                <v:fill color2="#d9d9d9 [496]" rotate="t" angle="180" colors="0 #bcbcbc;22938f #d0d0d0;1 #ededed" focus="100%" type="gradient"/>
                <v:shadow on="t" color="black" opacity="24903f" origin=",.5" offset="0,.55556mm"/>
                <v:textbox>
                  <w:txbxContent>
                    <w:p w14:paraId="62B99924" w14:textId="665C062B" w:rsidR="00AE29C8" w:rsidRPr="00AE29C8" w:rsidRDefault="00AE29C8" w:rsidP="00AE29C8">
                      <w:pPr>
                        <w:jc w:val="center"/>
                        <w:rPr>
                          <w:sz w:val="16"/>
                          <w:szCs w:val="16"/>
                        </w:rPr>
                      </w:pPr>
                      <w:r w:rsidRPr="00AE29C8">
                        <w:rPr>
                          <w:sz w:val="16"/>
                          <w:szCs w:val="16"/>
                        </w:rPr>
                        <w:t>Período de</w:t>
                      </w:r>
                      <w:r>
                        <w:rPr>
                          <w:sz w:val="16"/>
                          <w:szCs w:val="16"/>
                        </w:rPr>
                        <w:t xml:space="preserve"> fechamento</w:t>
                      </w:r>
                      <w:r w:rsidRPr="00AE29C8">
                        <w:rPr>
                          <w:sz w:val="16"/>
                          <w:szCs w:val="16"/>
                        </w:rPr>
                        <w:t xml:space="preserve"> </w:t>
                      </w:r>
                    </w:p>
                  </w:txbxContent>
                </v:textbox>
              </v:roundrect>
            </w:pict>
          </mc:Fallback>
        </mc:AlternateContent>
      </w:r>
      <w:r>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59264" behindDoc="0" locked="0" layoutInCell="1" allowOverlap="1" wp14:anchorId="701FAD57" wp14:editId="2D5AD093">
                <wp:simplePos x="0" y="0"/>
                <wp:positionH relativeFrom="column">
                  <wp:posOffset>3464651</wp:posOffset>
                </wp:positionH>
                <wp:positionV relativeFrom="paragraph">
                  <wp:posOffset>1061720</wp:posOffset>
                </wp:positionV>
                <wp:extent cx="288471" cy="122674"/>
                <wp:effectExtent l="38100" t="38100" r="73660" b="106045"/>
                <wp:wrapNone/>
                <wp:docPr id="1" name="Conector de Seta Reta 1"/>
                <wp:cNvGraphicFramePr/>
                <a:graphic xmlns:a="http://schemas.openxmlformats.org/drawingml/2006/main">
                  <a:graphicData uri="http://schemas.microsoft.com/office/word/2010/wordprocessingShape">
                    <wps:wsp>
                      <wps:cNvCnPr/>
                      <wps:spPr>
                        <a:xfrm>
                          <a:off x="0" y="0"/>
                          <a:ext cx="288471" cy="122674"/>
                        </a:xfrm>
                        <a:prstGeom prst="straightConnector1">
                          <a:avLst/>
                        </a:prstGeom>
                        <a:ln>
                          <a:solidFill>
                            <a:schemeClr val="bg1">
                              <a:lumMod val="50000"/>
                            </a:schemeClr>
                          </a:solidFill>
                          <a:headEnd type="none" w="med" len="med"/>
                          <a:tailEnd type="arrow"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20804F" id="_x0000_t32" coordsize="21600,21600" o:spt="32" o:oned="t" path="m,l21600,21600e" filled="f">
                <v:path arrowok="t" fillok="f" o:connecttype="none"/>
                <o:lock v:ext="edit" shapetype="t"/>
              </v:shapetype>
              <v:shape id="Conector de Seta Reta 1" o:spid="_x0000_s1026" type="#_x0000_t32" style="position:absolute;margin-left:272.8pt;margin-top:83.6pt;width:22.7pt;height: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4o+gEAAF8EAAAOAAAAZHJzL2Uyb0RvYy54bWysVMtu2zAQvBfoPxC815KNNAkMyzk4TS99&#10;BE37ATS5tAiQXIJkLPvvu6RsuY+gBYrqQPGxszszXGl1d3CW7SEmg77j81nLGXiJyvhdx799fXhz&#10;y1nKwith0UPHj5D43fr1q9UQlrDAHq2CyCiJT8shdLzPOSybJskenEgzDODpUGN0ItMy7hoVxUDZ&#10;nW0WbXvdDBhViCghJdq9Hw/5uubXGmT+rHWCzGzHiVuuY6zjtozNeiWWuyhCb+SJhvgHFk4YT0Wn&#10;VPciC/YczW+pnJERE+o8k+ga1NpIqBpIzbz9Rc1TLwJULWROCpNN6f+llZ/2G/8YyYYhpGUKj7Go&#10;OOjoypv4sUM16ziZBYfMJG0ubm+vbuacSTqaLxbXN1fFzOYCDjHl94COlUnHU47C7Pq8Qe/pWjDO&#10;q2Fi/yHlEXgGlMrWlzGhNerBWFsXpSdgYyPbC7rN7W5MYJ/dR1Tj3tuWnhON2kIlvJL6KVMPQr3z&#10;iuVjoJb01JicDR13oDizQH1cZrUzsjD2EilixOHlUNJdKDcXF+ssHy2Mcr6AZkYV36rsid1IXEgJ&#10;Ps9P1K2n6ALTJH0Ctn8HnuILFGrzT+DRqz9WnRC1Mvo8gZ3xGF+qng9nynqMPzsw6i4WbFEda39V&#10;a6iL63Wcvrjymfy4rvDLf2H9HQAA//8DAFBLAwQUAAYACAAAACEAMZP0q+AAAAALAQAADwAAAGRy&#10;cy9kb3ducmV2LnhtbEyPwU7DMBBE70j8g7VI3KiTQtI2jVMVpIoLFxou3Nx4m4TG6zR2m/D3LCc4&#10;7szT7Ey+mWwnrjj41pGCeBaBQKqcaalW8FHuHpYgfNBkdOcIFXyjh01xe5PrzLiR3vG6D7XgEPKZ&#10;VtCE0GdS+qpBq/3M9UjsHd1gdeBzqKUZ9MjhtpPzKEql1S3xh0b3+NJgddpfrAJ3fj2OJ1psz8+7&#10;x0/bxl9v5VgqdX83bdcgAk7hD4bf+lwdCu50cBcyXnQKkqckZZSNdDEHwUSyinndgZVlmoAscvl/&#10;Q/EDAAD//wMAUEsBAi0AFAAGAAgAAAAhALaDOJL+AAAA4QEAABMAAAAAAAAAAAAAAAAAAAAAAFtD&#10;b250ZW50X1R5cGVzXS54bWxQSwECLQAUAAYACAAAACEAOP0h/9YAAACUAQAACwAAAAAAAAAAAAAA&#10;AAAvAQAAX3JlbHMvLnJlbHNQSwECLQAUAAYACAAAACEAAS2eKPoBAABfBAAADgAAAAAAAAAAAAAA&#10;AAAuAgAAZHJzL2Uyb0RvYy54bWxQSwECLQAUAAYACAAAACEAMZP0q+AAAAALAQAADwAAAAAAAAAA&#10;AAAAAABUBAAAZHJzL2Rvd25yZXYueG1sUEsFBgAAAAAEAAQA8wAAAGEFAAAAAA==&#10;" strokecolor="#7f7f7f [1612]" strokeweight="2pt">
                <v:stroke endarrow="open"/>
                <v:shadow on="t" color="black" opacity="24903f" origin=",.5" offset="0,.55556mm"/>
              </v:shape>
            </w:pict>
          </mc:Fallback>
        </mc:AlternateContent>
      </w:r>
      <w:r w:rsidR="00106728" w:rsidRPr="009D763F">
        <w:rPr>
          <w:rFonts w:ascii="Times New Roman" w:eastAsia="Times New Roman" w:hAnsi="Times New Roman" w:cs="Times New Roman"/>
          <w:noProof/>
          <w:color w:val="FF0000"/>
          <w:sz w:val="24"/>
          <w:szCs w:val="24"/>
          <w:highlight w:val="green"/>
        </w:rPr>
        <w:drawing>
          <wp:inline distT="114300" distB="114300" distL="114300" distR="114300" wp14:anchorId="16C85C15" wp14:editId="1F815152">
            <wp:extent cx="5753100" cy="2658517"/>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53100" cy="2658517"/>
                    </a:xfrm>
                    <a:prstGeom prst="rect">
                      <a:avLst/>
                    </a:prstGeom>
                    <a:ln/>
                  </pic:spPr>
                </pic:pic>
              </a:graphicData>
            </a:graphic>
          </wp:inline>
        </w:drawing>
      </w:r>
    </w:p>
    <w:p w14:paraId="0000012A" w14:textId="77777777" w:rsidR="001E4CE1" w:rsidRPr="009D763F" w:rsidRDefault="00106728">
      <w:pPr>
        <w:spacing w:line="240" w:lineRule="auto"/>
        <w:rPr>
          <w:rFonts w:ascii="Times New Roman" w:eastAsia="Times New Roman" w:hAnsi="Times New Roman" w:cs="Times New Roman"/>
          <w:color w:val="000000"/>
        </w:rPr>
      </w:pPr>
      <w:r w:rsidRPr="009D763F">
        <w:rPr>
          <w:rFonts w:ascii="Times New Roman" w:eastAsia="Times New Roman" w:hAnsi="Times New Roman" w:cs="Times New Roman"/>
          <w:color w:val="000000"/>
        </w:rPr>
        <w:t>Fonte: SESAU-RO</w:t>
      </w:r>
    </w:p>
    <w:p w14:paraId="0000012B" w14:textId="77777777" w:rsidR="001E4CE1" w:rsidRPr="009D763F" w:rsidRDefault="001E4CE1">
      <w:pPr>
        <w:spacing w:after="180" w:line="360" w:lineRule="auto"/>
        <w:ind w:firstLine="720"/>
        <w:jc w:val="both"/>
        <w:rPr>
          <w:rFonts w:ascii="Times New Roman" w:eastAsia="Times New Roman" w:hAnsi="Times New Roman" w:cs="Times New Roman"/>
          <w:color w:val="222222"/>
          <w:sz w:val="24"/>
          <w:szCs w:val="24"/>
        </w:rPr>
      </w:pPr>
    </w:p>
    <w:p w14:paraId="0000012C" w14:textId="77777777" w:rsidR="001E4CE1" w:rsidRPr="009D763F" w:rsidRDefault="00106728">
      <w:pPr>
        <w:spacing w:after="180" w:line="360" w:lineRule="auto"/>
        <w:ind w:firstLine="72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Desde o início da pandemia em Rondônia, considerando-se o primeiro caso oficialmente registrado de Covid-19 em 20/03/2020, houve apenas 2 momentos de restrição severa, a saber, o primeiro aplicado exclusivamente à Capital e o segundo, aplicado amplamente a todo o Estado.</w:t>
      </w:r>
    </w:p>
    <w:p w14:paraId="0000012D" w14:textId="77777777" w:rsidR="001E4CE1" w:rsidRPr="009D763F" w:rsidRDefault="00106728">
      <w:pPr>
        <w:spacing w:after="180" w:line="360" w:lineRule="auto"/>
        <w:ind w:firstLine="72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Visto que se aplicou a restrição de fluxo de modo geral a todo o estado, neste trabalho, observar-se-á o segundo momento. O decreto implementa o isolamento em 17 de janeiro com previsão de término em 10 dias e, no dia 26 de janeiro o decreto é prorrogado por mais 4 dias, totalizando os 14 dias de restrição. (início e fim do momento restritivo delimitados pelo retângulo branco no gráfico da Figura 1).</w:t>
      </w:r>
    </w:p>
    <w:p w14:paraId="0000012E" w14:textId="77777777" w:rsidR="001E4CE1" w:rsidRPr="009D763F" w:rsidRDefault="00106728">
      <w:pPr>
        <w:spacing w:after="180" w:line="360" w:lineRule="auto"/>
        <w:ind w:firstLine="72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Do dia 15 ao dia 27 observa-se a desaceleração do gráfico que ainda permanece em crescimento e, do dia 27 em diante, é possível observar o decréscimo da média móvel como previsto na hipótese lógica (Figura 2).</w:t>
      </w:r>
    </w:p>
    <w:p w14:paraId="0000012F" w14:textId="77777777" w:rsidR="001E4CE1" w:rsidRPr="009D763F" w:rsidRDefault="001E4CE1">
      <w:pPr>
        <w:spacing w:after="180" w:line="360" w:lineRule="auto"/>
        <w:ind w:firstLine="720"/>
        <w:jc w:val="both"/>
        <w:rPr>
          <w:rFonts w:ascii="Times New Roman" w:eastAsia="Times New Roman" w:hAnsi="Times New Roman" w:cs="Times New Roman"/>
          <w:color w:val="000000"/>
          <w:sz w:val="24"/>
          <w:szCs w:val="24"/>
          <w:highlight w:val="green"/>
        </w:rPr>
      </w:pPr>
    </w:p>
    <w:p w14:paraId="00000130" w14:textId="39768CD3" w:rsidR="001E4CE1" w:rsidRPr="009D763F" w:rsidRDefault="001E4CE1">
      <w:pPr>
        <w:spacing w:after="180" w:line="360" w:lineRule="auto"/>
        <w:ind w:firstLine="720"/>
        <w:jc w:val="both"/>
        <w:rPr>
          <w:rFonts w:ascii="Times New Roman" w:eastAsia="Times New Roman" w:hAnsi="Times New Roman" w:cs="Times New Roman"/>
          <w:color w:val="000000"/>
          <w:sz w:val="24"/>
          <w:szCs w:val="24"/>
          <w:highlight w:val="green"/>
        </w:rPr>
      </w:pPr>
    </w:p>
    <w:p w14:paraId="14055EFC" w14:textId="2D19A557" w:rsidR="00876EC8" w:rsidRPr="009D763F" w:rsidRDefault="00876EC8">
      <w:pPr>
        <w:spacing w:after="180" w:line="360" w:lineRule="auto"/>
        <w:ind w:firstLine="720"/>
        <w:jc w:val="both"/>
        <w:rPr>
          <w:rFonts w:ascii="Times New Roman" w:eastAsia="Times New Roman" w:hAnsi="Times New Roman" w:cs="Times New Roman"/>
          <w:color w:val="000000"/>
          <w:sz w:val="24"/>
          <w:szCs w:val="24"/>
          <w:highlight w:val="green"/>
        </w:rPr>
      </w:pPr>
    </w:p>
    <w:p w14:paraId="4BE8D27F" w14:textId="77777777" w:rsidR="00876EC8" w:rsidRPr="009D763F" w:rsidRDefault="00876EC8">
      <w:pPr>
        <w:spacing w:after="180" w:line="360" w:lineRule="auto"/>
        <w:ind w:firstLine="720"/>
        <w:jc w:val="both"/>
        <w:rPr>
          <w:rFonts w:ascii="Times New Roman" w:eastAsia="Times New Roman" w:hAnsi="Times New Roman" w:cs="Times New Roman"/>
          <w:color w:val="000000"/>
          <w:sz w:val="24"/>
          <w:szCs w:val="24"/>
          <w:highlight w:val="green"/>
        </w:rPr>
      </w:pPr>
    </w:p>
    <w:p w14:paraId="00000131" w14:textId="77777777" w:rsidR="001E4CE1" w:rsidRPr="009D763F" w:rsidRDefault="001E4CE1">
      <w:pPr>
        <w:spacing w:after="180" w:line="360" w:lineRule="auto"/>
        <w:ind w:firstLine="720"/>
        <w:jc w:val="both"/>
        <w:rPr>
          <w:rFonts w:ascii="Times New Roman" w:eastAsia="Times New Roman" w:hAnsi="Times New Roman" w:cs="Times New Roman"/>
          <w:color w:val="000000"/>
          <w:sz w:val="24"/>
          <w:szCs w:val="24"/>
          <w:highlight w:val="green"/>
        </w:rPr>
      </w:pPr>
    </w:p>
    <w:p w14:paraId="00000132" w14:textId="7D43D8C9" w:rsidR="001E4CE1" w:rsidRPr="00DB5E9C" w:rsidRDefault="00ED5B30" w:rsidP="00ED5B30">
      <w:pPr>
        <w:pStyle w:val="Legenda"/>
        <w:rPr>
          <w:rFonts w:ascii="Times New Roman" w:eastAsia="Times New Roman" w:hAnsi="Times New Roman" w:cs="Times New Roman"/>
          <w:i w:val="0"/>
          <w:iCs w:val="0"/>
          <w:color w:val="000000" w:themeColor="text1"/>
          <w:sz w:val="24"/>
          <w:szCs w:val="24"/>
        </w:rPr>
      </w:pPr>
      <w:bookmarkStart w:id="10" w:name="_Toc151630319"/>
      <w:r w:rsidRPr="00DB5E9C">
        <w:rPr>
          <w:rFonts w:ascii="Times New Roman" w:hAnsi="Times New Roman" w:cs="Times New Roman"/>
          <w:i w:val="0"/>
          <w:iCs w:val="0"/>
          <w:color w:val="000000" w:themeColor="text1"/>
          <w:sz w:val="24"/>
          <w:szCs w:val="24"/>
        </w:rPr>
        <w:lastRenderedPageBreak/>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sidR="00DB5E9C" w:rsidRPr="00DB5E9C">
        <w:rPr>
          <w:rFonts w:ascii="Times New Roman" w:hAnsi="Times New Roman" w:cs="Times New Roman"/>
          <w:i w:val="0"/>
          <w:iCs w:val="0"/>
          <w:noProof/>
          <w:color w:val="000000" w:themeColor="text1"/>
          <w:sz w:val="24"/>
          <w:szCs w:val="24"/>
        </w:rPr>
        <w:t>2</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-Novos Casos 10 dias após decreto.</w:t>
      </w:r>
      <w:bookmarkEnd w:id="10"/>
    </w:p>
    <w:p w14:paraId="00000133" w14:textId="77777777" w:rsidR="001E4CE1" w:rsidRPr="009D763F" w:rsidRDefault="00106728">
      <w:pPr>
        <w:spacing w:line="240" w:lineRule="auto"/>
        <w:jc w:val="both"/>
        <w:rPr>
          <w:rFonts w:ascii="Times New Roman" w:eastAsia="Times New Roman" w:hAnsi="Times New Roman" w:cs="Times New Roman"/>
          <w:color w:val="FF0000"/>
          <w:sz w:val="24"/>
          <w:szCs w:val="24"/>
        </w:rPr>
      </w:pPr>
      <w:r w:rsidRPr="009D763F">
        <w:rPr>
          <w:rFonts w:ascii="Times New Roman" w:eastAsia="Times New Roman" w:hAnsi="Times New Roman" w:cs="Times New Roman"/>
          <w:noProof/>
          <w:color w:val="FF0000"/>
          <w:sz w:val="24"/>
          <w:szCs w:val="24"/>
        </w:rPr>
        <w:drawing>
          <wp:inline distT="114300" distB="114300" distL="114300" distR="114300" wp14:anchorId="3F197967" wp14:editId="4F532A40">
            <wp:extent cx="4781681" cy="3240900"/>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81681" cy="3240900"/>
                    </a:xfrm>
                    <a:prstGeom prst="rect">
                      <a:avLst/>
                    </a:prstGeom>
                    <a:ln/>
                  </pic:spPr>
                </pic:pic>
              </a:graphicData>
            </a:graphic>
          </wp:inline>
        </w:drawing>
      </w:r>
    </w:p>
    <w:p w14:paraId="00000134" w14:textId="77777777" w:rsidR="001E4CE1" w:rsidRPr="009D763F" w:rsidRDefault="00106728">
      <w:pPr>
        <w:spacing w:line="240" w:lineRule="auto"/>
        <w:rPr>
          <w:rFonts w:ascii="Times New Roman" w:eastAsia="Times New Roman" w:hAnsi="Times New Roman" w:cs="Times New Roman"/>
          <w:color w:val="000000"/>
        </w:rPr>
      </w:pPr>
      <w:r w:rsidRPr="009D763F">
        <w:rPr>
          <w:rFonts w:ascii="Times New Roman" w:eastAsia="Times New Roman" w:hAnsi="Times New Roman" w:cs="Times New Roman"/>
          <w:color w:val="000000"/>
        </w:rPr>
        <w:t>Fonte: SESAU-RO</w:t>
      </w:r>
    </w:p>
    <w:p w14:paraId="00000135" w14:textId="77777777" w:rsidR="001E4CE1" w:rsidRPr="009D763F" w:rsidRDefault="001E4CE1">
      <w:pPr>
        <w:spacing w:after="180" w:line="360" w:lineRule="auto"/>
        <w:jc w:val="both"/>
        <w:rPr>
          <w:rFonts w:ascii="Times New Roman" w:eastAsia="Times New Roman" w:hAnsi="Times New Roman" w:cs="Times New Roman"/>
          <w:color w:val="FF0000"/>
          <w:sz w:val="24"/>
          <w:szCs w:val="24"/>
        </w:rPr>
      </w:pPr>
    </w:p>
    <w:p w14:paraId="00000136" w14:textId="77777777" w:rsidR="001E4CE1" w:rsidRPr="009D763F" w:rsidRDefault="00106728">
      <w:pPr>
        <w:spacing w:after="180" w:line="360" w:lineRule="auto"/>
        <w:ind w:firstLine="72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O encerramento da vigência do decreto se dá em 30 de janeiro de 2021 e como o esperado, a descida dura mais 14 dias antes de inflexionar novamente, isto é, até 13 de fevereiro de 2021.</w:t>
      </w:r>
    </w:p>
    <w:p w14:paraId="00000137" w14:textId="77777777" w:rsidR="001E4CE1" w:rsidRPr="009D763F" w:rsidRDefault="001E4CE1">
      <w:pPr>
        <w:spacing w:after="180" w:line="360" w:lineRule="auto"/>
        <w:ind w:firstLine="720"/>
        <w:jc w:val="both"/>
        <w:rPr>
          <w:rFonts w:ascii="Times New Roman" w:eastAsia="Times New Roman" w:hAnsi="Times New Roman" w:cs="Times New Roman"/>
          <w:sz w:val="24"/>
          <w:szCs w:val="24"/>
        </w:rPr>
      </w:pPr>
    </w:p>
    <w:p w14:paraId="00000138" w14:textId="77777777" w:rsidR="001E4CE1" w:rsidRPr="009D763F" w:rsidRDefault="00106728">
      <w:pPr>
        <w:pStyle w:val="Ttulo2"/>
        <w:spacing w:before="0" w:after="180" w:line="360" w:lineRule="auto"/>
        <w:rPr>
          <w:rFonts w:ascii="Times New Roman" w:eastAsia="Times New Roman" w:hAnsi="Times New Roman" w:cs="Times New Roman"/>
          <w:sz w:val="24"/>
          <w:szCs w:val="24"/>
        </w:rPr>
      </w:pPr>
      <w:bookmarkStart w:id="11" w:name="_heading=h.17dp8vu" w:colFirst="0" w:colLast="0"/>
      <w:bookmarkEnd w:id="11"/>
      <w:r w:rsidRPr="009D763F">
        <w:rPr>
          <w:rFonts w:ascii="Times New Roman" w:eastAsia="Times New Roman" w:hAnsi="Times New Roman" w:cs="Times New Roman"/>
          <w:sz w:val="24"/>
          <w:szCs w:val="24"/>
        </w:rPr>
        <w:t>2.6 MODELAGEM DE UM SISTEMA</w:t>
      </w:r>
    </w:p>
    <w:p w14:paraId="00000139" w14:textId="177F316D"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A modelagem de um sistema de controle consiste no </w:t>
      </w:r>
      <w:proofErr w:type="spellStart"/>
      <w:r w:rsidRPr="009D763F">
        <w:rPr>
          <w:rFonts w:ascii="Times New Roman" w:eastAsia="Times New Roman" w:hAnsi="Times New Roman" w:cs="Times New Roman"/>
          <w:sz w:val="24"/>
          <w:szCs w:val="24"/>
        </w:rPr>
        <w:t>cadenciamento</w:t>
      </w:r>
      <w:proofErr w:type="spellEnd"/>
      <w:r w:rsidRPr="009D763F">
        <w:rPr>
          <w:rFonts w:ascii="Times New Roman" w:eastAsia="Times New Roman" w:hAnsi="Times New Roman" w:cs="Times New Roman"/>
          <w:sz w:val="24"/>
          <w:szCs w:val="24"/>
        </w:rPr>
        <w:t xml:space="preserve"> lógico</w:t>
      </w:r>
      <w:sdt>
        <w:sdtPr>
          <w:rPr>
            <w:rFonts w:ascii="Times New Roman" w:hAnsi="Times New Roman" w:cs="Times New Roman"/>
          </w:rPr>
          <w:tag w:val="goog_rdk_10"/>
          <w:id w:val="1578403997"/>
        </w:sdtPr>
        <w:sdtContent/>
      </w:sdt>
      <w:r w:rsidRPr="009D763F">
        <w:rPr>
          <w:rFonts w:ascii="Times New Roman" w:eastAsia="Times New Roman" w:hAnsi="Times New Roman" w:cs="Times New Roman"/>
          <w:sz w:val="24"/>
          <w:szCs w:val="24"/>
        </w:rPr>
        <w:t xml:space="preserve"> d</w:t>
      </w:r>
      <w:r w:rsidR="00876EC8" w:rsidRPr="009D763F">
        <w:rPr>
          <w:rFonts w:ascii="Times New Roman" w:eastAsia="Times New Roman" w:hAnsi="Times New Roman" w:cs="Times New Roman"/>
          <w:sz w:val="24"/>
          <w:szCs w:val="24"/>
        </w:rPr>
        <w:t xml:space="preserve">a doença a ser controlada, </w:t>
      </w:r>
      <w:r w:rsidRPr="009D763F">
        <w:rPr>
          <w:rFonts w:ascii="Times New Roman" w:eastAsia="Times New Roman" w:hAnsi="Times New Roman" w:cs="Times New Roman"/>
          <w:sz w:val="24"/>
          <w:szCs w:val="24"/>
        </w:rPr>
        <w:t>assim como na identificação de possíveis pontos de atuação e suas resultantes teóricas. Nesse momento, as relações matemáticas são equacionadas e determinam-se as funções que melhor descrevem essa relação.</w:t>
      </w:r>
    </w:p>
    <w:p w14:paraId="0000013A" w14:textId="77777777" w:rsidR="001E4CE1" w:rsidRPr="009D763F" w:rsidRDefault="001E4CE1">
      <w:pPr>
        <w:spacing w:after="180" w:line="360" w:lineRule="auto"/>
        <w:ind w:firstLine="720"/>
        <w:jc w:val="both"/>
        <w:rPr>
          <w:rFonts w:ascii="Times New Roman" w:eastAsia="Times New Roman" w:hAnsi="Times New Roman" w:cs="Times New Roman"/>
          <w:sz w:val="24"/>
          <w:szCs w:val="24"/>
        </w:rPr>
      </w:pPr>
    </w:p>
    <w:p w14:paraId="0000013B" w14:textId="77777777" w:rsidR="001E4CE1" w:rsidRPr="009D763F" w:rsidRDefault="00106728">
      <w:pPr>
        <w:pStyle w:val="Ttulo2"/>
        <w:spacing w:before="0" w:after="180" w:line="360" w:lineRule="auto"/>
        <w:rPr>
          <w:rFonts w:ascii="Times New Roman" w:eastAsia="Times New Roman" w:hAnsi="Times New Roman" w:cs="Times New Roman"/>
          <w:sz w:val="24"/>
          <w:szCs w:val="24"/>
        </w:rPr>
      </w:pPr>
      <w:bookmarkStart w:id="12" w:name="_heading=h.3rdcrjn" w:colFirst="0" w:colLast="0"/>
      <w:bookmarkEnd w:id="12"/>
      <w:r w:rsidRPr="009D763F">
        <w:rPr>
          <w:rFonts w:ascii="Times New Roman" w:eastAsia="Times New Roman" w:hAnsi="Times New Roman" w:cs="Times New Roman"/>
          <w:sz w:val="24"/>
          <w:szCs w:val="24"/>
        </w:rPr>
        <w:t>2.7 SISTEMA DE CONTROLE EM MALHA FECHADA</w:t>
      </w:r>
    </w:p>
    <w:p w14:paraId="0000013C" w14:textId="77777777"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Um sistema de controle pode ser definido como um conjunto de processos que permite exercer influência sobre um resultado final. O primeiro sistema de controle registrado na história data de aproximadamente 300 anos a.C. Foi desenvolvido por um inventor chamado </w:t>
      </w:r>
      <w:proofErr w:type="spellStart"/>
      <w:r w:rsidRPr="009D763F">
        <w:rPr>
          <w:rFonts w:ascii="Times New Roman" w:eastAsia="Times New Roman" w:hAnsi="Times New Roman" w:cs="Times New Roman"/>
          <w:sz w:val="24"/>
          <w:szCs w:val="24"/>
        </w:rPr>
        <w:t>Ktesibios</w:t>
      </w:r>
      <w:proofErr w:type="spellEnd"/>
      <w:r w:rsidRPr="009D763F">
        <w:rPr>
          <w:rFonts w:ascii="Times New Roman" w:eastAsia="Times New Roman" w:hAnsi="Times New Roman" w:cs="Times New Roman"/>
          <w:sz w:val="24"/>
          <w:szCs w:val="24"/>
        </w:rPr>
        <w:t xml:space="preserve"> e tratava-se de um relógio que funcionava com o gotejar de água constante com seu fluxo controlado por uma boia (ARAÚJO, 2015).</w:t>
      </w:r>
    </w:p>
    <w:p w14:paraId="0000013D" w14:textId="77777777"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lastRenderedPageBreak/>
        <w:t>Um exemplo simples, porém, mais atual, seria a regulagem da temperatura em um banho quente. Ao abrir o chuveiro elétrico e sentir a temperatura da água na pele, um indivíduo que deseja diminuir a temperatura deve abrir mais o registro pois o aumento do fluxo de água resultará em uma maior dissipação de calor, o que por sua vez levará a uma redução da temperatura. Se após esse processo o indivíduo perceber que a temperatura está abaixo do desejado, executará o procedimento contrário e permanecerá efetuando alterações no registro do chuveiro até que a temperatura atinja o ponto ideal para seu uso. Assim, o conjunto formado pela pessoa e o chuveiro é um sistema de controle. Dizemos que um sistema de controle está em malha fechada quando ele é auto ajustável. Esse tipo de controle é influenciado pelo estado instantâneo da saída, assim a atuação é proporcional ao estado momentâneo. Desse modo, quando o erro é grande a atuação será mais forte e quando o erro é pequeno, atua-se com menor intensidade.</w:t>
      </w:r>
    </w:p>
    <w:p w14:paraId="0000013E" w14:textId="77777777"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Apesar dos sistemas de controle serem amplamente utilizados para gerenciamentos eletrônicos e físicos (DA SILVA MONTEIRO; CAMPOS, s. d.; BEUREN; DOS SANTOS; THEISS, 2018), não foi possível encontrar na literatura registros de sua aplicação para gestão de comportamentos sociais. Desse modo, esse trabalho tem por objetivo apresentar a metodologia aplicada, seus motivadores e resultados.</w:t>
      </w:r>
    </w:p>
    <w:p w14:paraId="0000013F" w14:textId="77777777"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No caso a ser avaliado, o sistema de controle teve como objetivo otimizar o atendimento para evitar a falta de leitos do tipo Unidade de Tratamento Intensivo (UTI), evitando o desperdício de recursos em leitos que não seriam ocupados devido à falta de demanda no momento (AQUINO </w:t>
      </w:r>
      <w:r w:rsidRPr="009D763F">
        <w:rPr>
          <w:rFonts w:ascii="Times New Roman" w:eastAsia="Times New Roman" w:hAnsi="Times New Roman" w:cs="Times New Roman"/>
          <w:i/>
          <w:sz w:val="24"/>
          <w:szCs w:val="24"/>
        </w:rPr>
        <w:t>et al.</w:t>
      </w:r>
      <w:r w:rsidRPr="009D763F">
        <w:rPr>
          <w:rFonts w:ascii="Times New Roman" w:eastAsia="Times New Roman" w:hAnsi="Times New Roman" w:cs="Times New Roman"/>
          <w:sz w:val="24"/>
          <w:szCs w:val="24"/>
        </w:rPr>
        <w:t xml:space="preserve">, 2020), para que esse recurso estivesse disponível quando houvesse aumento da demanda. Um fator muito relevante foi a impossibilidade de um grande número de cidadãos, em manterem-se em isolamento por períodos superiores </w:t>
      </w:r>
      <w:proofErr w:type="gramStart"/>
      <w:r w:rsidRPr="009D763F">
        <w:rPr>
          <w:rFonts w:ascii="Times New Roman" w:eastAsia="Times New Roman" w:hAnsi="Times New Roman" w:cs="Times New Roman"/>
          <w:sz w:val="24"/>
          <w:szCs w:val="24"/>
        </w:rPr>
        <w:t>à</w:t>
      </w:r>
      <w:proofErr w:type="gramEnd"/>
      <w:r w:rsidRPr="009D763F">
        <w:rPr>
          <w:rFonts w:ascii="Times New Roman" w:eastAsia="Times New Roman" w:hAnsi="Times New Roman" w:cs="Times New Roman"/>
          <w:sz w:val="24"/>
          <w:szCs w:val="24"/>
        </w:rPr>
        <w:t xml:space="preserve"> 24 horas. Essas pessoas trabalham como autônomos ou informais e dependem diariamente de suas vendas para prover insumos básicos para sua família, manter-se em casa nessas condições acarreta uma série de outros problemas de cunho social que poderiam resultar até mesmo em insurgências populares, manifestações em grandes aglomerações e consequente maior propagação da doença.</w:t>
      </w:r>
    </w:p>
    <w:p w14:paraId="00000140" w14:textId="77777777" w:rsidR="001E4CE1" w:rsidRPr="009D763F" w:rsidRDefault="001E4CE1">
      <w:pPr>
        <w:pStyle w:val="Ttulo3"/>
        <w:spacing w:before="0" w:after="180" w:line="360" w:lineRule="auto"/>
        <w:jc w:val="both"/>
        <w:rPr>
          <w:rFonts w:ascii="Times New Roman" w:eastAsia="Times New Roman" w:hAnsi="Times New Roman" w:cs="Times New Roman"/>
          <w:sz w:val="24"/>
          <w:szCs w:val="24"/>
        </w:rPr>
      </w:pPr>
    </w:p>
    <w:p w14:paraId="00000141" w14:textId="77777777" w:rsidR="001E4CE1" w:rsidRPr="009D763F" w:rsidRDefault="00106728">
      <w:pPr>
        <w:pStyle w:val="Ttulo2"/>
        <w:spacing w:before="0" w:after="180" w:line="360" w:lineRule="auto"/>
        <w:rPr>
          <w:rFonts w:ascii="Times New Roman" w:eastAsia="Times New Roman" w:hAnsi="Times New Roman" w:cs="Times New Roman"/>
          <w:sz w:val="24"/>
          <w:szCs w:val="24"/>
        </w:rPr>
      </w:pPr>
      <w:bookmarkStart w:id="13" w:name="_heading=h.26in1rg" w:colFirst="0" w:colLast="0"/>
      <w:bookmarkEnd w:id="13"/>
      <w:r w:rsidRPr="009D763F">
        <w:rPr>
          <w:rFonts w:ascii="Times New Roman" w:eastAsia="Times New Roman" w:hAnsi="Times New Roman" w:cs="Times New Roman"/>
          <w:sz w:val="24"/>
          <w:szCs w:val="24"/>
        </w:rPr>
        <w:t>2.8 TEMPERATURA SOCIAL</w:t>
      </w:r>
    </w:p>
    <w:p w14:paraId="00000142" w14:textId="77777777"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A Temperatura social propõe-se a estimar a cooperação que pode ser esperada da população no cumprimento de normas que visem controlar a velocidade de propagação da </w:t>
      </w:r>
      <w:r w:rsidRPr="009D763F">
        <w:rPr>
          <w:rFonts w:ascii="Times New Roman" w:eastAsia="Times New Roman" w:hAnsi="Times New Roman" w:cs="Times New Roman"/>
          <w:sz w:val="24"/>
          <w:szCs w:val="24"/>
        </w:rPr>
        <w:lastRenderedPageBreak/>
        <w:t>infecção. Visa identificar qual a probabilidade de uma determinada ação, apresentar o resultado desejado em uma população em que será aplicada, considerando o momento em que isso ocorrerá. Como a implementação prática do isolamento social depende da adesão popular para apresentar o resultado desejado, faz-se fundamental essa percepção para efetivamente refrear a propagação da doença.</w:t>
      </w:r>
    </w:p>
    <w:p w14:paraId="00000143" w14:textId="77777777" w:rsidR="001E4CE1" w:rsidRPr="009D763F" w:rsidRDefault="001E4CE1">
      <w:pPr>
        <w:pStyle w:val="Ttulo3"/>
        <w:spacing w:before="0" w:after="180" w:line="360" w:lineRule="auto"/>
        <w:jc w:val="both"/>
        <w:rPr>
          <w:rFonts w:ascii="Times New Roman" w:eastAsia="Times New Roman" w:hAnsi="Times New Roman" w:cs="Times New Roman"/>
          <w:sz w:val="24"/>
          <w:szCs w:val="24"/>
        </w:rPr>
      </w:pPr>
      <w:bookmarkStart w:id="14" w:name="_heading=h.lnxbz9" w:colFirst="0" w:colLast="0"/>
      <w:bookmarkEnd w:id="14"/>
    </w:p>
    <w:p w14:paraId="00000144" w14:textId="77777777" w:rsidR="001E4CE1" w:rsidRPr="009D763F" w:rsidRDefault="00106728">
      <w:pPr>
        <w:pStyle w:val="Ttulo2"/>
        <w:spacing w:before="0" w:after="180" w:line="360" w:lineRule="auto"/>
        <w:rPr>
          <w:rFonts w:ascii="Times New Roman" w:eastAsia="Times New Roman" w:hAnsi="Times New Roman" w:cs="Times New Roman"/>
          <w:sz w:val="24"/>
          <w:szCs w:val="24"/>
        </w:rPr>
      </w:pPr>
      <w:bookmarkStart w:id="15" w:name="_heading=h.35nkun2" w:colFirst="0" w:colLast="0"/>
      <w:bookmarkEnd w:id="15"/>
      <w:r w:rsidRPr="009D763F">
        <w:rPr>
          <w:rFonts w:ascii="Times New Roman" w:eastAsia="Times New Roman" w:hAnsi="Times New Roman" w:cs="Times New Roman"/>
          <w:sz w:val="24"/>
          <w:szCs w:val="24"/>
        </w:rPr>
        <w:t>2.9 PREDIÇÃO DE COLAPSO DO SISTEMA DE SAÚDE</w:t>
      </w:r>
    </w:p>
    <w:p w14:paraId="368F09CA" w14:textId="17F3F71D" w:rsidR="00C30060" w:rsidRPr="009D763F" w:rsidRDefault="00C30060" w:rsidP="00C30060">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Em 01 de Julho de 2020, o então Governador do Estado de Rondônia, Marcos José Rocha dos Santos, instituiu o Grupo de Trabalho (GT) de enfrentamento à COVID-19. Este grupo tinha como um de seus principais objetivos, identificar e caracterizar a receptividade da população às medidas implementadas pelo governo do Estado, uma vez que medidas eram capazes de provocar aumentos no índice de isolamento da população em um determinado momento em uma região, não demonstravam a mesma eficácia em outras localidades.</w:t>
      </w:r>
    </w:p>
    <w:p w14:paraId="00000145" w14:textId="40F3A4FB"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 física nos permite prever com precisão a posição de uma partícula, basta saber sua posição, sua velocidade vetorial e sua aceleração vetorial. Utilizando-se de métodos numéricos e de um conceito semelhante, o GT foi capaz de prever crescimentos de demanda e possibilitar o preparo prévio de soluções.</w:t>
      </w:r>
    </w:p>
    <w:p w14:paraId="00000146" w14:textId="77777777"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Em 25 de dezembro de 2020, o GT, identificou que a tendência de crescimento do número de contaminados no Estado de Rondônia superaria a oferta de UTIs em aproximadamente 20 dias. Segundo as projeções, mesmo considerando-se a aplicação de todos os esforços para aumento máximo da oferta de leitos, em menos de 45 dias o colapso das UTIs seria uma realidade. Entretanto, a temperatura social observada sugeria que não haveria adesão satisfatória a nenhuma medida restritiva. Ponderou-se ainda que, após um ano inteiro de restrições, com os últimos dois meses apresentando aparente arrefecimento da pandemia, publicar um decreto proibindo as festividades Natalinas e de ano novo, era uma ação muito arriscada, sendo mais provável obter-se o efeito imediatamente inverso do esperado. Havia risco de uma insurgência popular com manifestações cuja consequência seria um aumento ainda maior da velocidade de propagação.</w:t>
      </w:r>
    </w:p>
    <w:p w14:paraId="00000147" w14:textId="77777777" w:rsidR="001E4CE1" w:rsidRPr="009D763F" w:rsidRDefault="001E4CE1">
      <w:pPr>
        <w:spacing w:after="180" w:line="360" w:lineRule="auto"/>
        <w:ind w:firstLine="720"/>
        <w:jc w:val="both"/>
        <w:rPr>
          <w:rFonts w:ascii="Times New Roman" w:eastAsia="Times New Roman" w:hAnsi="Times New Roman" w:cs="Times New Roman"/>
          <w:sz w:val="24"/>
          <w:szCs w:val="24"/>
        </w:rPr>
      </w:pPr>
    </w:p>
    <w:p w14:paraId="00000148" w14:textId="77777777" w:rsidR="001E4CE1" w:rsidRPr="009D763F" w:rsidRDefault="00106728">
      <w:pPr>
        <w:pStyle w:val="Ttulo2"/>
        <w:spacing w:before="0" w:after="180" w:line="360" w:lineRule="auto"/>
        <w:rPr>
          <w:rFonts w:ascii="Times New Roman" w:eastAsia="Times New Roman" w:hAnsi="Times New Roman" w:cs="Times New Roman"/>
          <w:sz w:val="24"/>
          <w:szCs w:val="24"/>
        </w:rPr>
      </w:pPr>
      <w:bookmarkStart w:id="16" w:name="_heading=h.1ksv4uv" w:colFirst="0" w:colLast="0"/>
      <w:bookmarkEnd w:id="16"/>
      <w:r w:rsidRPr="009D763F">
        <w:rPr>
          <w:rFonts w:ascii="Times New Roman" w:eastAsia="Times New Roman" w:hAnsi="Times New Roman" w:cs="Times New Roman"/>
          <w:sz w:val="24"/>
          <w:szCs w:val="24"/>
        </w:rPr>
        <w:lastRenderedPageBreak/>
        <w:t>2.10 PROPOSTA APRESENTADA AOS GESTORES PÚBLICOS</w:t>
      </w:r>
    </w:p>
    <w:p w14:paraId="00000149" w14:textId="77777777"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Após essas inferências probabilísticas, um relatório com propostas de ações foi apresentado pelo GT ao Comitê Covid-19, comitê esse composto por 5 Órgãos Estaduais, SESAU-RO (Secretaria de Estado da Saúde de Rondônia), CASA CIVIL-RO (Casa Civil de Rondônia), SEFIN-RO (Secretaria de Estado de Finanças de Rondônia), AGEVISA-RO (Agência Estadual de Vigilância em Saúde de Rondônia), SEPOG-RO (Secretaria de Estado de Planejamento, Orçamento e Gestão de Rondônia), PGE-RO (Procuradoria Geral do Estado de Rondônia). O objetivo era refrear o contágio, diminuindo o número de novos casos diários. Desse modo seria possível dividir a demanda por leitos em um período maior, garantindo o tempo necessário para a rotatividade dos leitos, assim como conseguir implementar novos leitos de UTI. </w:t>
      </w:r>
    </w:p>
    <w:p w14:paraId="0000014A" w14:textId="77777777" w:rsidR="001E4CE1" w:rsidRPr="009D763F" w:rsidRDefault="00106728">
      <w:pPr>
        <w:spacing w:after="180" w:line="360" w:lineRule="auto"/>
        <w:ind w:firstLine="72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Após a apresentação dos resultados, o Comitê Covid-19 optou por não aplicar restrições. Todavia, determinou-se a ampliação dos leitos ao máximo, assim como a elaboração de relatórios diários dos indicadores apresentados. Nos dias seguintes foram realizadas reuniões com representantes de vários setores da sociedade, sindicatos, grandes empresários e gestores públicos municipais com o objetivo de demonstrar a acurácia e assertividade da projeção.</w:t>
      </w:r>
    </w:p>
    <w:p w14:paraId="0000014B" w14:textId="77777777" w:rsidR="001E4CE1" w:rsidRPr="009D763F" w:rsidRDefault="001E4CE1">
      <w:pPr>
        <w:spacing w:after="180" w:line="360" w:lineRule="auto"/>
        <w:ind w:firstLine="720"/>
        <w:jc w:val="both"/>
        <w:rPr>
          <w:rFonts w:ascii="Times New Roman" w:eastAsia="Times New Roman" w:hAnsi="Times New Roman" w:cs="Times New Roman"/>
          <w:color w:val="222222"/>
          <w:sz w:val="24"/>
          <w:szCs w:val="24"/>
        </w:rPr>
      </w:pPr>
    </w:p>
    <w:p w14:paraId="0000014C" w14:textId="77777777" w:rsidR="001E4CE1" w:rsidRPr="009D763F" w:rsidRDefault="00106728">
      <w:pPr>
        <w:pStyle w:val="Ttulo2"/>
        <w:spacing w:before="0" w:after="180" w:line="360" w:lineRule="auto"/>
        <w:rPr>
          <w:rFonts w:ascii="Times New Roman" w:eastAsia="Times New Roman" w:hAnsi="Times New Roman" w:cs="Times New Roman"/>
          <w:sz w:val="24"/>
          <w:szCs w:val="24"/>
        </w:rPr>
      </w:pPr>
      <w:bookmarkStart w:id="17" w:name="_heading=h.44sinio" w:colFirst="0" w:colLast="0"/>
      <w:bookmarkEnd w:id="17"/>
      <w:r w:rsidRPr="009D763F">
        <w:rPr>
          <w:rFonts w:ascii="Times New Roman" w:eastAsia="Times New Roman" w:hAnsi="Times New Roman" w:cs="Times New Roman"/>
          <w:sz w:val="24"/>
          <w:szCs w:val="24"/>
        </w:rPr>
        <w:t>2.11 SEMELHANÇA NAS ANÁLISES DE SENTIMENTOS</w:t>
      </w:r>
    </w:p>
    <w:p w14:paraId="0000014D" w14:textId="4967D55B"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O GT seguiu monitorando e efetuando análises de sentimentos</w:t>
      </w:r>
      <w:r w:rsidRPr="009D763F">
        <w:rPr>
          <w:rFonts w:ascii="Times New Roman" w:eastAsia="Times New Roman" w:hAnsi="Times New Roman" w:cs="Times New Roman"/>
          <w:sz w:val="24"/>
          <w:szCs w:val="24"/>
          <w:vertAlign w:val="superscript"/>
        </w:rPr>
        <w:footnoteReference w:id="3"/>
      </w:r>
      <w:r w:rsidRPr="009D763F">
        <w:rPr>
          <w:rFonts w:ascii="Times New Roman" w:eastAsia="Times New Roman" w:hAnsi="Times New Roman" w:cs="Times New Roman"/>
          <w:sz w:val="24"/>
          <w:szCs w:val="24"/>
        </w:rPr>
        <w:t xml:space="preserve">, conhecida também como mineração de opinião (OLIVEIRA </w:t>
      </w:r>
      <w:r w:rsidRPr="009D763F">
        <w:rPr>
          <w:rFonts w:ascii="Times New Roman" w:eastAsia="Times New Roman" w:hAnsi="Times New Roman" w:cs="Times New Roman"/>
          <w:i/>
          <w:sz w:val="24"/>
          <w:szCs w:val="24"/>
        </w:rPr>
        <w:t>et al.</w:t>
      </w:r>
      <w:r w:rsidRPr="009D763F">
        <w:rPr>
          <w:rFonts w:ascii="Times New Roman" w:eastAsia="Times New Roman" w:hAnsi="Times New Roman" w:cs="Times New Roman"/>
          <w:sz w:val="24"/>
          <w:szCs w:val="24"/>
        </w:rPr>
        <w:t xml:space="preserve">, 2019), em posts de mídias sociais de todos os Estados da região norte do país. Percebendo-se uma semelhança muito grande entre os sentimentos identificados nas principais mídias sociais dos Estados de Rondônia e Amazonas nos meses de </w:t>
      </w:r>
      <w:sdt>
        <w:sdtPr>
          <w:rPr>
            <w:rFonts w:ascii="Times New Roman" w:hAnsi="Times New Roman" w:cs="Times New Roman"/>
          </w:rPr>
          <w:tag w:val="goog_rdk_11"/>
          <w:id w:val="-402517038"/>
        </w:sdtPr>
        <w:sdtContent/>
      </w:sdt>
      <w:r w:rsidRPr="009D763F">
        <w:rPr>
          <w:rFonts w:ascii="Times New Roman" w:eastAsia="Times New Roman" w:hAnsi="Times New Roman" w:cs="Times New Roman"/>
          <w:sz w:val="24"/>
          <w:szCs w:val="24"/>
        </w:rPr>
        <w:t>setembro, outubro e novembro</w:t>
      </w:r>
      <w:r w:rsidR="00AF15B1" w:rsidRPr="009D763F">
        <w:rPr>
          <w:rFonts w:ascii="Times New Roman" w:eastAsia="Times New Roman" w:hAnsi="Times New Roman" w:cs="Times New Roman"/>
          <w:sz w:val="24"/>
          <w:szCs w:val="24"/>
        </w:rPr>
        <w:t xml:space="preserve"> do ano de 2020</w:t>
      </w:r>
      <w:r w:rsidRPr="009D763F">
        <w:rPr>
          <w:rFonts w:ascii="Times New Roman" w:eastAsia="Times New Roman" w:hAnsi="Times New Roman" w:cs="Times New Roman"/>
          <w:sz w:val="24"/>
          <w:szCs w:val="24"/>
        </w:rPr>
        <w:t xml:space="preserve">, sendo levantada a hipótese de semelhança entre as reações dos dois estados frente às mesmas ações governamentais. Assim inicia-se um acompanhamento mais detalhado dos eventos no Estado do Amazonas e suas repercussões. </w:t>
      </w:r>
    </w:p>
    <w:p w14:paraId="0000014E" w14:textId="77777777" w:rsidR="001E4CE1" w:rsidRPr="009D763F" w:rsidRDefault="00106728">
      <w:pPr>
        <w:spacing w:after="180" w:line="360" w:lineRule="auto"/>
        <w:ind w:firstLine="72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sz w:val="24"/>
          <w:szCs w:val="24"/>
        </w:rPr>
        <w:lastRenderedPageBreak/>
        <w:t xml:space="preserve"> Em 23 de dezembro de 2020, o governo do estado do Amazonas publicou um decreto altamente restritivo (AMAZONAS, 2020) que desencadeou uma série de manifestações, três dias depois (dia 27 de dezembro de 2020) (G1 AM, 2020), o governo recua da decisão após acordo com representantes do setor produtivo (O GLOBO, 2020). Seis dias depois,</w:t>
      </w:r>
      <w:r w:rsidRPr="009D763F">
        <w:rPr>
          <w:rFonts w:ascii="Times New Roman" w:eastAsia="Times New Roman" w:hAnsi="Times New Roman" w:cs="Times New Roman"/>
          <w:color w:val="FF0000"/>
          <w:sz w:val="24"/>
          <w:szCs w:val="24"/>
        </w:rPr>
        <w:t xml:space="preserve"> </w:t>
      </w:r>
      <w:r w:rsidRPr="009D763F">
        <w:rPr>
          <w:rFonts w:ascii="Times New Roman" w:eastAsia="Times New Roman" w:hAnsi="Times New Roman" w:cs="Times New Roman"/>
          <w:color w:val="222222"/>
          <w:sz w:val="24"/>
          <w:szCs w:val="24"/>
        </w:rPr>
        <w:t xml:space="preserve">em 02 de janeiro de 2021, o MM. juiz de direito </w:t>
      </w:r>
      <w:proofErr w:type="spellStart"/>
      <w:r w:rsidRPr="009D763F">
        <w:rPr>
          <w:rFonts w:ascii="Times New Roman" w:eastAsia="Times New Roman" w:hAnsi="Times New Roman" w:cs="Times New Roman"/>
          <w:color w:val="222222"/>
          <w:sz w:val="24"/>
          <w:szCs w:val="24"/>
        </w:rPr>
        <w:t>Leoney</w:t>
      </w:r>
      <w:proofErr w:type="spellEnd"/>
      <w:r w:rsidRPr="009D763F">
        <w:rPr>
          <w:rFonts w:ascii="Times New Roman" w:eastAsia="Times New Roman" w:hAnsi="Times New Roman" w:cs="Times New Roman"/>
          <w:color w:val="222222"/>
          <w:sz w:val="24"/>
          <w:szCs w:val="24"/>
        </w:rPr>
        <w:t xml:space="preserve"> </w:t>
      </w:r>
      <w:proofErr w:type="spellStart"/>
      <w:r w:rsidRPr="009D763F">
        <w:rPr>
          <w:rFonts w:ascii="Times New Roman" w:eastAsia="Times New Roman" w:hAnsi="Times New Roman" w:cs="Times New Roman"/>
          <w:color w:val="222222"/>
          <w:sz w:val="24"/>
          <w:szCs w:val="24"/>
        </w:rPr>
        <w:t>Figlioulo</w:t>
      </w:r>
      <w:proofErr w:type="spellEnd"/>
      <w:r w:rsidRPr="009D763F">
        <w:rPr>
          <w:rFonts w:ascii="Times New Roman" w:eastAsia="Times New Roman" w:hAnsi="Times New Roman" w:cs="Times New Roman"/>
          <w:color w:val="222222"/>
          <w:sz w:val="24"/>
          <w:szCs w:val="24"/>
        </w:rPr>
        <w:t xml:space="preserve"> </w:t>
      </w:r>
      <w:proofErr w:type="spellStart"/>
      <w:r w:rsidRPr="009D763F">
        <w:rPr>
          <w:rFonts w:ascii="Times New Roman" w:eastAsia="Times New Roman" w:hAnsi="Times New Roman" w:cs="Times New Roman"/>
          <w:color w:val="222222"/>
          <w:sz w:val="24"/>
          <w:szCs w:val="24"/>
        </w:rPr>
        <w:t>Harraquian</w:t>
      </w:r>
      <w:proofErr w:type="spellEnd"/>
      <w:r w:rsidRPr="009D763F">
        <w:rPr>
          <w:rFonts w:ascii="Times New Roman" w:eastAsia="Times New Roman" w:hAnsi="Times New Roman" w:cs="Times New Roman"/>
          <w:color w:val="222222"/>
          <w:sz w:val="24"/>
          <w:szCs w:val="24"/>
        </w:rPr>
        <w:t>, no processo nº 0600056-61.2021.8.04.0001, defere o requerimento do Ministério público pela manutenção do decreto restritivo</w:t>
      </w:r>
      <w:r w:rsidRPr="009D763F">
        <w:rPr>
          <w:rFonts w:ascii="Times New Roman" w:eastAsia="Times New Roman" w:hAnsi="Times New Roman" w:cs="Times New Roman"/>
          <w:color w:val="222222"/>
          <w:sz w:val="24"/>
          <w:szCs w:val="24"/>
          <w:vertAlign w:val="superscript"/>
        </w:rPr>
        <w:footnoteReference w:id="4"/>
      </w:r>
      <w:r w:rsidRPr="009D763F">
        <w:rPr>
          <w:rFonts w:ascii="Times New Roman" w:eastAsia="Times New Roman" w:hAnsi="Times New Roman" w:cs="Times New Roman"/>
          <w:color w:val="222222"/>
          <w:sz w:val="24"/>
          <w:szCs w:val="24"/>
        </w:rPr>
        <w:t xml:space="preserve">. Após essa decisão, deflagra-se uma série de manifestações ainda mais intensas, com depredações e grandes aglomerações (G1 AM, 2020). </w:t>
      </w:r>
    </w:p>
    <w:p w14:paraId="0000014F" w14:textId="77777777" w:rsidR="001E4CE1" w:rsidRPr="009D763F" w:rsidRDefault="00106728">
      <w:pPr>
        <w:spacing w:after="180" w:line="360" w:lineRule="auto"/>
        <w:ind w:firstLine="72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Em 03 de Janeiro o </w:t>
      </w:r>
      <w:r w:rsidRPr="009D763F">
        <w:rPr>
          <w:rFonts w:ascii="Times New Roman" w:eastAsia="Times New Roman" w:hAnsi="Times New Roman" w:cs="Times New Roman"/>
          <w:sz w:val="24"/>
          <w:szCs w:val="24"/>
        </w:rPr>
        <w:t>GT</w:t>
      </w:r>
      <w:r w:rsidRPr="009D763F">
        <w:rPr>
          <w:rFonts w:ascii="Times New Roman" w:eastAsia="Times New Roman" w:hAnsi="Times New Roman" w:cs="Times New Roman"/>
          <w:color w:val="222222"/>
          <w:sz w:val="24"/>
          <w:szCs w:val="24"/>
        </w:rPr>
        <w:t xml:space="preserve"> analisa os resultados projecionais do Amazonas e identifica uma forte tendência de aumento relacionada a uma diminuição abrupta do Índice de permanência Domiciliar (IPD), as tentativas de contato do </w:t>
      </w:r>
      <w:r w:rsidRPr="009D763F">
        <w:rPr>
          <w:rFonts w:ascii="Times New Roman" w:eastAsia="Times New Roman" w:hAnsi="Times New Roman" w:cs="Times New Roman"/>
          <w:sz w:val="24"/>
          <w:szCs w:val="24"/>
        </w:rPr>
        <w:t>GT</w:t>
      </w:r>
      <w:r w:rsidRPr="009D763F">
        <w:rPr>
          <w:rFonts w:ascii="Times New Roman" w:eastAsia="Times New Roman" w:hAnsi="Times New Roman" w:cs="Times New Roman"/>
          <w:color w:val="222222"/>
          <w:sz w:val="24"/>
          <w:szCs w:val="24"/>
        </w:rPr>
        <w:t xml:space="preserve"> com a equipe técnica do Estado do Amazonas são frustradas ao mesmo passo que Rondônia inicia os preparativos para a confecção do decreto mais restritivo já implementado no Estado. </w:t>
      </w:r>
    </w:p>
    <w:p w14:paraId="00000150" w14:textId="77777777" w:rsidR="001E4CE1" w:rsidRPr="009D763F" w:rsidRDefault="00106728">
      <w:pPr>
        <w:pStyle w:val="Ttulo2"/>
        <w:rPr>
          <w:rFonts w:ascii="Times New Roman" w:eastAsia="Times New Roman" w:hAnsi="Times New Roman" w:cs="Times New Roman"/>
          <w:sz w:val="24"/>
          <w:szCs w:val="24"/>
        </w:rPr>
      </w:pPr>
      <w:bookmarkStart w:id="18" w:name="_heading=h.2jxsxqh" w:colFirst="0" w:colLast="0"/>
      <w:bookmarkEnd w:id="18"/>
      <w:r w:rsidRPr="009D763F">
        <w:rPr>
          <w:rFonts w:ascii="Times New Roman" w:eastAsia="Times New Roman" w:hAnsi="Times New Roman" w:cs="Times New Roman"/>
          <w:sz w:val="24"/>
          <w:szCs w:val="24"/>
        </w:rPr>
        <w:t>2.12 TEORIA DA TOMADA DE DECISÃO</w:t>
      </w:r>
    </w:p>
    <w:p w14:paraId="00000151" w14:textId="77777777" w:rsidR="001E4CE1" w:rsidRPr="009D763F" w:rsidRDefault="001E4CE1">
      <w:pPr>
        <w:rPr>
          <w:rFonts w:ascii="Times New Roman" w:hAnsi="Times New Roman" w:cs="Times New Roman"/>
        </w:rPr>
      </w:pPr>
    </w:p>
    <w:p w14:paraId="00000152" w14:textId="417D0971"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color w:val="222222"/>
          <w:sz w:val="24"/>
          <w:szCs w:val="24"/>
        </w:rPr>
        <w:t xml:space="preserve">A palavra decisão, em latim, significa parar, extrair, interromper que se antepõe à palavra </w:t>
      </w:r>
      <w:proofErr w:type="spellStart"/>
      <w:r w:rsidRPr="009D763F">
        <w:rPr>
          <w:rFonts w:ascii="Times New Roman" w:eastAsia="Times New Roman" w:hAnsi="Times New Roman" w:cs="Times New Roman"/>
          <w:color w:val="222222"/>
          <w:sz w:val="24"/>
          <w:szCs w:val="24"/>
        </w:rPr>
        <w:t>caedere</w:t>
      </w:r>
      <w:proofErr w:type="spellEnd"/>
      <w:r w:rsidRPr="009D763F">
        <w:rPr>
          <w:rFonts w:ascii="Times New Roman" w:eastAsia="Times New Roman" w:hAnsi="Times New Roman" w:cs="Times New Roman"/>
          <w:color w:val="222222"/>
          <w:sz w:val="24"/>
          <w:szCs w:val="24"/>
        </w:rPr>
        <w:t xml:space="preserve">, com significado de cindir, cortar, ou seja, a palavra decisão tem sentido de “parar de cortar” ou “deixar fluir” (MAIA </w:t>
      </w:r>
      <w:r w:rsidRPr="009D763F">
        <w:rPr>
          <w:rFonts w:ascii="Times New Roman" w:eastAsia="Times New Roman" w:hAnsi="Times New Roman" w:cs="Times New Roman"/>
          <w:i/>
          <w:color w:val="222222"/>
          <w:sz w:val="24"/>
          <w:szCs w:val="24"/>
        </w:rPr>
        <w:t>et al.</w:t>
      </w:r>
      <w:r w:rsidRPr="009D763F">
        <w:rPr>
          <w:rFonts w:ascii="Times New Roman" w:eastAsia="Times New Roman" w:hAnsi="Times New Roman" w:cs="Times New Roman"/>
          <w:color w:val="222222"/>
          <w:sz w:val="24"/>
          <w:szCs w:val="24"/>
        </w:rPr>
        <w:t xml:space="preserve">, 2019). Nesse contexto, a decisão </w:t>
      </w:r>
      <w:r w:rsidRPr="009D763F">
        <w:rPr>
          <w:rFonts w:ascii="Times New Roman" w:eastAsia="Times New Roman" w:hAnsi="Times New Roman" w:cs="Times New Roman"/>
          <w:sz w:val="24"/>
          <w:szCs w:val="24"/>
        </w:rPr>
        <w:t xml:space="preserve">é o processo de </w:t>
      </w:r>
      <w:sdt>
        <w:sdtPr>
          <w:rPr>
            <w:rFonts w:ascii="Times New Roman" w:hAnsi="Times New Roman" w:cs="Times New Roman"/>
          </w:rPr>
          <w:tag w:val="goog_rdk_12"/>
          <w:id w:val="737219758"/>
        </w:sdtPr>
        <w:sdtContent/>
      </w:sdt>
      <w:r w:rsidRPr="009D763F">
        <w:rPr>
          <w:rFonts w:ascii="Times New Roman" w:eastAsia="Times New Roman" w:hAnsi="Times New Roman" w:cs="Times New Roman"/>
          <w:sz w:val="24"/>
          <w:szCs w:val="24"/>
        </w:rPr>
        <w:t>análise e escolha entre as alternativa</w:t>
      </w:r>
      <w:r w:rsidR="00AF15B1" w:rsidRPr="009D763F">
        <w:rPr>
          <w:rFonts w:ascii="Times New Roman" w:eastAsia="Times New Roman" w:hAnsi="Times New Roman" w:cs="Times New Roman"/>
          <w:sz w:val="24"/>
          <w:szCs w:val="24"/>
        </w:rPr>
        <w:t xml:space="preserve">s ao combate à disseminação da Covid-19 </w:t>
      </w:r>
      <w:r w:rsidRPr="009D763F">
        <w:rPr>
          <w:rFonts w:ascii="Times New Roman" w:eastAsia="Times New Roman" w:hAnsi="Times New Roman" w:cs="Times New Roman"/>
          <w:sz w:val="24"/>
          <w:szCs w:val="24"/>
        </w:rPr>
        <w:t>(</w:t>
      </w:r>
      <w:proofErr w:type="spellStart"/>
      <w:r w:rsidRPr="009D763F">
        <w:rPr>
          <w:rFonts w:ascii="Times New Roman" w:eastAsia="Times New Roman" w:hAnsi="Times New Roman" w:cs="Times New Roman"/>
          <w:sz w:val="24"/>
          <w:szCs w:val="24"/>
        </w:rPr>
        <w:t>March</w:t>
      </w:r>
      <w:proofErr w:type="spellEnd"/>
      <w:r w:rsidRPr="009D763F">
        <w:rPr>
          <w:rFonts w:ascii="Times New Roman" w:eastAsia="Times New Roman" w:hAnsi="Times New Roman" w:cs="Times New Roman"/>
          <w:sz w:val="24"/>
          <w:szCs w:val="24"/>
        </w:rPr>
        <w:t xml:space="preserve">; Simon, 1958 </w:t>
      </w:r>
      <w:r w:rsidRPr="009D763F">
        <w:rPr>
          <w:rFonts w:ascii="Times New Roman" w:eastAsia="Times New Roman" w:hAnsi="Times New Roman" w:cs="Times New Roman"/>
          <w:i/>
          <w:sz w:val="24"/>
          <w:szCs w:val="24"/>
        </w:rPr>
        <w:t xml:space="preserve">apud </w:t>
      </w:r>
      <w:r w:rsidRPr="009D763F">
        <w:rPr>
          <w:rFonts w:ascii="Times New Roman" w:eastAsia="Times New Roman" w:hAnsi="Times New Roman" w:cs="Times New Roman"/>
          <w:color w:val="222222"/>
          <w:sz w:val="24"/>
          <w:szCs w:val="24"/>
        </w:rPr>
        <w:t xml:space="preserve">MAIA </w:t>
      </w:r>
      <w:r w:rsidRPr="009D763F">
        <w:rPr>
          <w:rFonts w:ascii="Times New Roman" w:eastAsia="Times New Roman" w:hAnsi="Times New Roman" w:cs="Times New Roman"/>
          <w:i/>
          <w:color w:val="222222"/>
          <w:sz w:val="24"/>
          <w:szCs w:val="24"/>
        </w:rPr>
        <w:t>et al.</w:t>
      </w:r>
      <w:r w:rsidRPr="009D763F">
        <w:rPr>
          <w:rFonts w:ascii="Times New Roman" w:eastAsia="Times New Roman" w:hAnsi="Times New Roman" w:cs="Times New Roman"/>
          <w:color w:val="222222"/>
          <w:sz w:val="24"/>
          <w:szCs w:val="24"/>
        </w:rPr>
        <w:t>, 2019</w:t>
      </w:r>
      <w:r w:rsidRPr="009D763F">
        <w:rPr>
          <w:rFonts w:ascii="Times New Roman" w:eastAsia="Times New Roman" w:hAnsi="Times New Roman" w:cs="Times New Roman"/>
          <w:sz w:val="24"/>
          <w:szCs w:val="24"/>
        </w:rPr>
        <w:t>).</w:t>
      </w:r>
    </w:p>
    <w:p w14:paraId="00000153" w14:textId="414C4DD6"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As decisões são tomadas diariamente nas organizações por seus gestores ou funcionários, que variam de escolhas que podem afetar o andamento da organização, no mercado global, sua sobrevivência, expansão ou estagnação. Decisões essas tomadas por pessoas, que </w:t>
      </w:r>
      <w:sdt>
        <w:sdtPr>
          <w:rPr>
            <w:rFonts w:ascii="Times New Roman" w:hAnsi="Times New Roman" w:cs="Times New Roman"/>
          </w:rPr>
          <w:tag w:val="goog_rdk_13"/>
          <w:id w:val="2096051276"/>
        </w:sdtPr>
        <w:sdtContent/>
      </w:sdt>
      <w:r w:rsidRPr="009D763F">
        <w:rPr>
          <w:rFonts w:ascii="Times New Roman" w:eastAsia="Times New Roman" w:hAnsi="Times New Roman" w:cs="Times New Roman"/>
          <w:color w:val="222222"/>
          <w:sz w:val="24"/>
          <w:szCs w:val="24"/>
        </w:rPr>
        <w:t>t</w:t>
      </w:r>
      <w:r w:rsidR="00AF15B1" w:rsidRPr="009D763F">
        <w:rPr>
          <w:rFonts w:ascii="Times New Roman" w:eastAsia="Times New Roman" w:hAnsi="Times New Roman" w:cs="Times New Roman"/>
          <w:color w:val="222222"/>
          <w:sz w:val="24"/>
          <w:szCs w:val="24"/>
        </w:rPr>
        <w:t>ê</w:t>
      </w:r>
      <w:r w:rsidRPr="009D763F">
        <w:rPr>
          <w:rFonts w:ascii="Times New Roman" w:eastAsia="Times New Roman" w:hAnsi="Times New Roman" w:cs="Times New Roman"/>
          <w:color w:val="222222"/>
          <w:sz w:val="24"/>
          <w:szCs w:val="24"/>
        </w:rPr>
        <w:t xml:space="preserve">m experiências, crenças e percepções diferentes, na busca de uma melhor alternativa que </w:t>
      </w:r>
      <w:sdt>
        <w:sdtPr>
          <w:rPr>
            <w:rFonts w:ascii="Times New Roman" w:hAnsi="Times New Roman" w:cs="Times New Roman"/>
          </w:rPr>
          <w:tag w:val="goog_rdk_14"/>
          <w:id w:val="1104767094"/>
        </w:sdtPr>
        <w:sdtContent/>
      </w:sdt>
      <w:r w:rsidRPr="009D763F">
        <w:rPr>
          <w:rFonts w:ascii="Times New Roman" w:eastAsia="Times New Roman" w:hAnsi="Times New Roman" w:cs="Times New Roman"/>
          <w:color w:val="222222"/>
          <w:sz w:val="24"/>
          <w:szCs w:val="24"/>
        </w:rPr>
        <w:t>po</w:t>
      </w:r>
      <w:r w:rsidR="00AF15B1" w:rsidRPr="009D763F">
        <w:rPr>
          <w:rFonts w:ascii="Times New Roman" w:eastAsia="Times New Roman" w:hAnsi="Times New Roman" w:cs="Times New Roman"/>
          <w:color w:val="222222"/>
          <w:sz w:val="24"/>
          <w:szCs w:val="24"/>
        </w:rPr>
        <w:t>ssa</w:t>
      </w:r>
      <w:r w:rsidRPr="009D763F">
        <w:rPr>
          <w:rFonts w:ascii="Times New Roman" w:eastAsia="Times New Roman" w:hAnsi="Times New Roman" w:cs="Times New Roman"/>
          <w:color w:val="222222"/>
          <w:sz w:val="24"/>
          <w:szCs w:val="24"/>
        </w:rPr>
        <w:t xml:space="preserve"> direcionar a organização ao sucesso (</w:t>
      </w:r>
      <w:r w:rsidRPr="009D763F">
        <w:rPr>
          <w:rFonts w:ascii="Times New Roman" w:eastAsia="Times New Roman" w:hAnsi="Times New Roman" w:cs="Times New Roman"/>
          <w:sz w:val="24"/>
          <w:szCs w:val="24"/>
        </w:rPr>
        <w:t xml:space="preserve">BERTONCINI </w:t>
      </w:r>
      <w:r w:rsidRPr="009D763F">
        <w:rPr>
          <w:rFonts w:ascii="Times New Roman" w:eastAsia="Times New Roman" w:hAnsi="Times New Roman" w:cs="Times New Roman"/>
          <w:i/>
          <w:sz w:val="24"/>
          <w:szCs w:val="24"/>
        </w:rPr>
        <w:t>et al.</w:t>
      </w:r>
      <w:r w:rsidRPr="009D763F">
        <w:rPr>
          <w:rFonts w:ascii="Times New Roman" w:eastAsia="Times New Roman" w:hAnsi="Times New Roman" w:cs="Times New Roman"/>
          <w:sz w:val="24"/>
          <w:szCs w:val="24"/>
        </w:rPr>
        <w:t>, 2013)</w:t>
      </w:r>
      <w:r w:rsidRPr="009D763F">
        <w:rPr>
          <w:rFonts w:ascii="Times New Roman" w:eastAsia="Times New Roman" w:hAnsi="Times New Roman" w:cs="Times New Roman"/>
          <w:color w:val="222222"/>
          <w:sz w:val="24"/>
          <w:szCs w:val="24"/>
        </w:rPr>
        <w:t xml:space="preserve">. </w:t>
      </w:r>
    </w:p>
    <w:p w14:paraId="00000154"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A Teoria das Decisões nasceu de Herbert Simon, um economista norte-americano e doutor em Ciências Políticas, que a utilizou para explicar o comportamento humano nas organizações (MORITZ; PEREIRA, 2012). </w:t>
      </w:r>
    </w:p>
    <w:p w14:paraId="00000155"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lastRenderedPageBreak/>
        <w:t xml:space="preserve">Uris (1989 </w:t>
      </w:r>
      <w:r w:rsidRPr="009D763F">
        <w:rPr>
          <w:rFonts w:ascii="Times New Roman" w:eastAsia="Times New Roman" w:hAnsi="Times New Roman" w:cs="Times New Roman"/>
          <w:i/>
          <w:sz w:val="24"/>
          <w:szCs w:val="24"/>
        </w:rPr>
        <w:t xml:space="preserve">apud </w:t>
      </w:r>
      <w:r w:rsidRPr="009D763F">
        <w:rPr>
          <w:rFonts w:ascii="Times New Roman" w:eastAsia="Times New Roman" w:hAnsi="Times New Roman" w:cs="Times New Roman"/>
          <w:color w:val="222222"/>
          <w:sz w:val="24"/>
          <w:szCs w:val="24"/>
        </w:rPr>
        <w:t xml:space="preserve">MAIA </w:t>
      </w:r>
      <w:r w:rsidRPr="009D763F">
        <w:rPr>
          <w:rFonts w:ascii="Times New Roman" w:eastAsia="Times New Roman" w:hAnsi="Times New Roman" w:cs="Times New Roman"/>
          <w:i/>
          <w:color w:val="222222"/>
          <w:sz w:val="24"/>
          <w:szCs w:val="24"/>
        </w:rPr>
        <w:t>et al.</w:t>
      </w:r>
      <w:r w:rsidRPr="009D763F">
        <w:rPr>
          <w:rFonts w:ascii="Times New Roman" w:eastAsia="Times New Roman" w:hAnsi="Times New Roman" w:cs="Times New Roman"/>
          <w:color w:val="222222"/>
          <w:sz w:val="24"/>
          <w:szCs w:val="24"/>
        </w:rPr>
        <w:t>, 2019</w:t>
      </w:r>
      <w:r w:rsidRPr="009D763F">
        <w:rPr>
          <w:rFonts w:ascii="Times New Roman" w:eastAsia="Times New Roman" w:hAnsi="Times New Roman" w:cs="Times New Roman"/>
          <w:sz w:val="24"/>
          <w:szCs w:val="24"/>
        </w:rPr>
        <w:t>) apresenta um modelo de processo de decisão divididos em seis etapas:</w:t>
      </w:r>
    </w:p>
    <w:p w14:paraId="00000156" w14:textId="77777777" w:rsidR="001E4CE1" w:rsidRPr="009D763F" w:rsidRDefault="00106728">
      <w:pPr>
        <w:numPr>
          <w:ilvl w:val="0"/>
          <w:numId w:val="2"/>
        </w:numPr>
        <w:pBdr>
          <w:top w:val="nil"/>
          <w:left w:val="nil"/>
          <w:bottom w:val="nil"/>
          <w:right w:val="nil"/>
          <w:between w:val="nil"/>
        </w:pBdr>
        <w:spacing w:line="360" w:lineRule="auto"/>
        <w:ind w:left="0" w:firstLine="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000000"/>
          <w:sz w:val="24"/>
          <w:szCs w:val="24"/>
        </w:rPr>
        <w:t xml:space="preserve">Percepção e análise do problema: Identificar a situação e ambiente em que o problema está inserido, para a tomada de decisão precisa; </w:t>
      </w:r>
    </w:p>
    <w:p w14:paraId="00000157" w14:textId="77777777" w:rsidR="001E4CE1" w:rsidRPr="009D763F" w:rsidRDefault="00106728">
      <w:pPr>
        <w:numPr>
          <w:ilvl w:val="0"/>
          <w:numId w:val="2"/>
        </w:numPr>
        <w:pBdr>
          <w:top w:val="nil"/>
          <w:left w:val="nil"/>
          <w:bottom w:val="nil"/>
          <w:right w:val="nil"/>
          <w:between w:val="nil"/>
        </w:pBdr>
        <w:spacing w:line="360" w:lineRule="auto"/>
        <w:ind w:left="0" w:firstLine="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000000"/>
          <w:sz w:val="24"/>
          <w:szCs w:val="24"/>
        </w:rPr>
        <w:t xml:space="preserve">Desenvolver alternativas: Os profissionais devem procurar alternativas para solucionar o problema, através da sua experiência e de dados coletados; </w:t>
      </w:r>
    </w:p>
    <w:p w14:paraId="00000158" w14:textId="77777777" w:rsidR="001E4CE1" w:rsidRPr="009D763F" w:rsidRDefault="00106728">
      <w:pPr>
        <w:numPr>
          <w:ilvl w:val="0"/>
          <w:numId w:val="2"/>
        </w:numPr>
        <w:pBdr>
          <w:top w:val="nil"/>
          <w:left w:val="nil"/>
          <w:bottom w:val="nil"/>
          <w:right w:val="nil"/>
          <w:between w:val="nil"/>
        </w:pBdr>
        <w:spacing w:line="360" w:lineRule="auto"/>
        <w:ind w:left="0" w:firstLine="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000000"/>
          <w:sz w:val="24"/>
          <w:szCs w:val="24"/>
        </w:rPr>
        <w:t xml:space="preserve">Comparar alternativas: analisar as vantagens e desvantagens de cada alternativa, como também seus custos e benefícios; </w:t>
      </w:r>
    </w:p>
    <w:p w14:paraId="00000159" w14:textId="77777777" w:rsidR="001E4CE1" w:rsidRPr="009D763F" w:rsidRDefault="00106728">
      <w:pPr>
        <w:numPr>
          <w:ilvl w:val="0"/>
          <w:numId w:val="2"/>
        </w:numPr>
        <w:pBdr>
          <w:top w:val="nil"/>
          <w:left w:val="nil"/>
          <w:bottom w:val="nil"/>
          <w:right w:val="nil"/>
          <w:between w:val="nil"/>
        </w:pBdr>
        <w:spacing w:line="360" w:lineRule="auto"/>
        <w:ind w:left="0" w:firstLine="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000000"/>
          <w:sz w:val="24"/>
          <w:szCs w:val="24"/>
        </w:rPr>
        <w:t xml:space="preserve">Classificar os riscos de cada alternativa: mensurar o grau de incerteza, ambiguidade, imprecisão e complexidade. A alternativa a ser escolhida deve ser a de menor risco e que melhor se enquadra no objetivo a ser alcançado; </w:t>
      </w:r>
    </w:p>
    <w:p w14:paraId="0000015A" w14:textId="377B0967" w:rsidR="001E4CE1" w:rsidRPr="009D763F" w:rsidRDefault="00106728">
      <w:pPr>
        <w:numPr>
          <w:ilvl w:val="0"/>
          <w:numId w:val="2"/>
        </w:numPr>
        <w:pBdr>
          <w:top w:val="nil"/>
          <w:left w:val="nil"/>
          <w:bottom w:val="nil"/>
          <w:right w:val="nil"/>
          <w:between w:val="nil"/>
        </w:pBdr>
        <w:spacing w:line="360" w:lineRule="auto"/>
        <w:ind w:left="0" w:firstLine="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000000"/>
          <w:sz w:val="24"/>
          <w:szCs w:val="24"/>
        </w:rPr>
        <w:t xml:space="preserve">Escolha da melhor alternativa: Escolha </w:t>
      </w:r>
      <w:r w:rsidRPr="009D763F">
        <w:rPr>
          <w:rFonts w:ascii="Times New Roman" w:eastAsia="Times New Roman" w:hAnsi="Times New Roman" w:cs="Times New Roman"/>
          <w:color w:val="000000" w:themeColor="text1"/>
          <w:sz w:val="24"/>
          <w:szCs w:val="24"/>
        </w:rPr>
        <w:t xml:space="preserve">da </w:t>
      </w:r>
      <w:r w:rsidR="00AF15B1" w:rsidRPr="009D763F">
        <w:rPr>
          <w:rFonts w:ascii="Times New Roman" w:eastAsia="Times New Roman" w:hAnsi="Times New Roman" w:cs="Times New Roman"/>
          <w:color w:val="000000" w:themeColor="text1"/>
          <w:sz w:val="24"/>
          <w:szCs w:val="24"/>
        </w:rPr>
        <w:t>alternativa</w:t>
      </w:r>
      <w:r w:rsidRPr="009D763F">
        <w:rPr>
          <w:rFonts w:ascii="Times New Roman" w:eastAsia="Times New Roman" w:hAnsi="Times New Roman" w:cs="Times New Roman"/>
          <w:color w:val="000000" w:themeColor="text1"/>
          <w:sz w:val="24"/>
          <w:szCs w:val="24"/>
        </w:rPr>
        <w:t xml:space="preserve"> que solucione </w:t>
      </w:r>
      <w:r w:rsidRPr="009D763F">
        <w:rPr>
          <w:rFonts w:ascii="Times New Roman" w:eastAsia="Times New Roman" w:hAnsi="Times New Roman" w:cs="Times New Roman"/>
          <w:color w:val="000000"/>
          <w:sz w:val="24"/>
          <w:szCs w:val="24"/>
        </w:rPr>
        <w:t xml:space="preserve">o problema, com definição de metas e prazos para </w:t>
      </w:r>
      <w:sdt>
        <w:sdtPr>
          <w:rPr>
            <w:rFonts w:ascii="Times New Roman" w:hAnsi="Times New Roman" w:cs="Times New Roman"/>
          </w:rPr>
          <w:tag w:val="goog_rdk_15"/>
          <w:id w:val="848678863"/>
        </w:sdtPr>
        <w:sdtContent/>
      </w:sdt>
      <w:r w:rsidR="00AF15B1" w:rsidRPr="009D763F">
        <w:rPr>
          <w:rFonts w:ascii="Times New Roman" w:eastAsia="Times New Roman" w:hAnsi="Times New Roman" w:cs="Times New Roman"/>
          <w:color w:val="000000"/>
          <w:sz w:val="24"/>
          <w:szCs w:val="24"/>
        </w:rPr>
        <w:t>alcançá-</w:t>
      </w:r>
      <w:r w:rsidRPr="009D763F">
        <w:rPr>
          <w:rFonts w:ascii="Times New Roman" w:eastAsia="Times New Roman" w:hAnsi="Times New Roman" w:cs="Times New Roman"/>
          <w:color w:val="000000"/>
          <w:sz w:val="24"/>
          <w:szCs w:val="24"/>
        </w:rPr>
        <w:t xml:space="preserve">los, para a realização de avaliações futuras; </w:t>
      </w:r>
    </w:p>
    <w:p w14:paraId="0000015B" w14:textId="77777777" w:rsidR="001E4CE1" w:rsidRPr="009D763F" w:rsidRDefault="00106728">
      <w:pPr>
        <w:numPr>
          <w:ilvl w:val="0"/>
          <w:numId w:val="2"/>
        </w:numPr>
        <w:pBdr>
          <w:top w:val="nil"/>
          <w:left w:val="nil"/>
          <w:bottom w:val="nil"/>
          <w:right w:val="nil"/>
          <w:between w:val="nil"/>
        </w:pBdr>
        <w:spacing w:after="180" w:line="360" w:lineRule="auto"/>
        <w:ind w:left="0" w:firstLine="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000000"/>
          <w:sz w:val="24"/>
          <w:szCs w:val="24"/>
        </w:rPr>
        <w:t>Execução e avaliação: implantação da alternativa escolhida e os resultados alcançados comparados às previsões, para identificar erros e possíveis adequações</w:t>
      </w:r>
    </w:p>
    <w:p w14:paraId="0000015C" w14:textId="77777777" w:rsidR="001E4CE1" w:rsidRPr="009D763F" w:rsidRDefault="001E4CE1">
      <w:pPr>
        <w:spacing w:after="180" w:line="360" w:lineRule="auto"/>
        <w:jc w:val="both"/>
        <w:rPr>
          <w:rFonts w:ascii="Times New Roman" w:eastAsia="Times New Roman" w:hAnsi="Times New Roman" w:cs="Times New Roman"/>
          <w:color w:val="222222"/>
          <w:sz w:val="24"/>
          <w:szCs w:val="24"/>
        </w:rPr>
      </w:pPr>
    </w:p>
    <w:p w14:paraId="0000015D"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De acordo Simon as decisões se dividem em programadas e não programadas. As decisões programadas são as rotineiras e repetitivas, que fazem parte das soluções da organização, que já resolveram problemas, com o mesmo comportamento. Logo, não existe necessidade de realizar novos diagnósticos ou criar alternativas, pois já existem ações predefinidas. Como exemplos de decisão programadas estão as políticas, algoritmos, procedimentos e regras (BERTONCINI et al., 2013). </w:t>
      </w:r>
    </w:p>
    <w:p w14:paraId="0000015E" w14:textId="403C1719"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Já as decisões não programadas são as tomadas em uma única vez, que são preparadas de forma individual para resolver problemas que precisam de soluções e que não foram resolvidos com as soluções padronizadas. São problemas enfrentados pela primeira vez e que admitem formas diferentes de serem resolvidas, mas para isso, é preciso entender o problema para a tomada de decisão (BERTONCINI et al., 2013). No Quadro 1 é possível visualizar as técnicas de tomada de decisão tradicionais e modernas, para cada tipo de decisão.</w:t>
      </w:r>
    </w:p>
    <w:p w14:paraId="5C4EF0B1" w14:textId="5B74A27F" w:rsidR="00AF15B1" w:rsidRPr="009D763F" w:rsidRDefault="00AF15B1">
      <w:pPr>
        <w:spacing w:after="180" w:line="360" w:lineRule="auto"/>
        <w:ind w:firstLine="709"/>
        <w:jc w:val="both"/>
        <w:rPr>
          <w:rFonts w:ascii="Times New Roman" w:eastAsia="Times New Roman" w:hAnsi="Times New Roman" w:cs="Times New Roman"/>
          <w:color w:val="222222"/>
          <w:sz w:val="24"/>
          <w:szCs w:val="24"/>
        </w:rPr>
      </w:pPr>
    </w:p>
    <w:p w14:paraId="248AC711" w14:textId="7B03A459" w:rsidR="00AF15B1" w:rsidRPr="009D763F" w:rsidRDefault="00AF15B1">
      <w:pPr>
        <w:spacing w:after="180" w:line="360" w:lineRule="auto"/>
        <w:ind w:firstLine="709"/>
        <w:jc w:val="both"/>
        <w:rPr>
          <w:rFonts w:ascii="Times New Roman" w:eastAsia="Times New Roman" w:hAnsi="Times New Roman" w:cs="Times New Roman"/>
          <w:color w:val="222222"/>
          <w:sz w:val="24"/>
          <w:szCs w:val="24"/>
        </w:rPr>
      </w:pPr>
    </w:p>
    <w:p w14:paraId="55C4EDFB" w14:textId="77777777" w:rsidR="00AF15B1" w:rsidRPr="009D763F" w:rsidRDefault="00AF15B1">
      <w:pPr>
        <w:spacing w:after="180" w:line="360" w:lineRule="auto"/>
        <w:ind w:firstLine="709"/>
        <w:jc w:val="both"/>
        <w:rPr>
          <w:rFonts w:ascii="Times New Roman" w:eastAsia="Times New Roman" w:hAnsi="Times New Roman" w:cs="Times New Roman"/>
          <w:color w:val="222222"/>
          <w:sz w:val="24"/>
          <w:szCs w:val="24"/>
        </w:rPr>
      </w:pPr>
    </w:p>
    <w:p w14:paraId="0000015F" w14:textId="77777777" w:rsidR="001E4CE1" w:rsidRPr="009D763F" w:rsidRDefault="00106728">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bookmarkStart w:id="19" w:name="_heading=h.z337ya" w:colFirst="0" w:colLast="0"/>
      <w:bookmarkEnd w:id="19"/>
      <w:r w:rsidRPr="009D763F">
        <w:rPr>
          <w:rFonts w:ascii="Times New Roman" w:eastAsia="Times New Roman" w:hAnsi="Times New Roman" w:cs="Times New Roman"/>
          <w:color w:val="000000"/>
          <w:sz w:val="24"/>
          <w:szCs w:val="24"/>
        </w:rPr>
        <w:lastRenderedPageBreak/>
        <w:t>Quadro 1- Tipos e técnicas de tomada de decisão.</w:t>
      </w:r>
    </w:p>
    <w:tbl>
      <w:tblPr>
        <w:tblStyle w:val="a0"/>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2266"/>
        <w:gridCol w:w="2266"/>
        <w:gridCol w:w="2266"/>
      </w:tblGrid>
      <w:tr w:rsidR="001E4CE1" w:rsidRPr="009D763F" w14:paraId="759A6984" w14:textId="77777777">
        <w:tc>
          <w:tcPr>
            <w:tcW w:w="4532" w:type="dxa"/>
            <w:gridSpan w:val="2"/>
            <w:vMerge w:val="restart"/>
            <w:vAlign w:val="center"/>
          </w:tcPr>
          <w:p w14:paraId="00000160" w14:textId="77777777" w:rsidR="001E4CE1" w:rsidRPr="009D763F" w:rsidRDefault="00106728">
            <w:pPr>
              <w:spacing w:after="180" w:line="360" w:lineRule="auto"/>
              <w:jc w:val="center"/>
              <w:rPr>
                <w:rFonts w:ascii="Times New Roman" w:eastAsia="Times New Roman" w:hAnsi="Times New Roman" w:cs="Times New Roman"/>
                <w:b/>
                <w:color w:val="222222"/>
              </w:rPr>
            </w:pPr>
            <w:r w:rsidRPr="009D763F">
              <w:rPr>
                <w:rFonts w:ascii="Times New Roman" w:eastAsia="Times New Roman" w:hAnsi="Times New Roman" w:cs="Times New Roman"/>
                <w:b/>
              </w:rPr>
              <w:t>Tipos de Decisão</w:t>
            </w:r>
          </w:p>
        </w:tc>
        <w:tc>
          <w:tcPr>
            <w:tcW w:w="4532" w:type="dxa"/>
            <w:gridSpan w:val="2"/>
          </w:tcPr>
          <w:p w14:paraId="00000162" w14:textId="77777777" w:rsidR="001E4CE1" w:rsidRPr="009D763F" w:rsidRDefault="00106728">
            <w:pPr>
              <w:spacing w:after="180" w:line="360" w:lineRule="auto"/>
              <w:jc w:val="center"/>
              <w:rPr>
                <w:rFonts w:ascii="Times New Roman" w:eastAsia="Times New Roman" w:hAnsi="Times New Roman" w:cs="Times New Roman"/>
                <w:b/>
                <w:color w:val="222222"/>
              </w:rPr>
            </w:pPr>
            <w:r w:rsidRPr="009D763F">
              <w:rPr>
                <w:rFonts w:ascii="Times New Roman" w:eastAsia="Times New Roman" w:hAnsi="Times New Roman" w:cs="Times New Roman"/>
                <w:b/>
              </w:rPr>
              <w:t>Técnicas de Tomada de Decisão</w:t>
            </w:r>
          </w:p>
        </w:tc>
      </w:tr>
      <w:tr w:rsidR="001E4CE1" w:rsidRPr="009D763F" w14:paraId="3FCEEAD5" w14:textId="77777777">
        <w:tc>
          <w:tcPr>
            <w:tcW w:w="4532" w:type="dxa"/>
            <w:gridSpan w:val="2"/>
            <w:vMerge/>
            <w:vAlign w:val="center"/>
          </w:tcPr>
          <w:p w14:paraId="00000164" w14:textId="77777777" w:rsidR="001E4CE1" w:rsidRPr="009D763F" w:rsidRDefault="001E4CE1">
            <w:pPr>
              <w:widowControl w:val="0"/>
              <w:pBdr>
                <w:top w:val="nil"/>
                <w:left w:val="nil"/>
                <w:bottom w:val="nil"/>
                <w:right w:val="nil"/>
                <w:between w:val="nil"/>
              </w:pBdr>
              <w:spacing w:line="276" w:lineRule="auto"/>
              <w:rPr>
                <w:rFonts w:ascii="Times New Roman" w:eastAsia="Times New Roman" w:hAnsi="Times New Roman" w:cs="Times New Roman"/>
                <w:b/>
                <w:color w:val="222222"/>
              </w:rPr>
            </w:pPr>
          </w:p>
        </w:tc>
        <w:tc>
          <w:tcPr>
            <w:tcW w:w="2266" w:type="dxa"/>
            <w:vAlign w:val="center"/>
          </w:tcPr>
          <w:p w14:paraId="00000166" w14:textId="77777777" w:rsidR="001E4CE1" w:rsidRPr="009D763F" w:rsidRDefault="00106728">
            <w:pPr>
              <w:spacing w:after="180" w:line="360" w:lineRule="auto"/>
              <w:jc w:val="center"/>
              <w:rPr>
                <w:rFonts w:ascii="Times New Roman" w:eastAsia="Times New Roman" w:hAnsi="Times New Roman" w:cs="Times New Roman"/>
                <w:b/>
              </w:rPr>
            </w:pPr>
            <w:r w:rsidRPr="009D763F">
              <w:rPr>
                <w:rFonts w:ascii="Times New Roman" w:eastAsia="Times New Roman" w:hAnsi="Times New Roman" w:cs="Times New Roman"/>
                <w:b/>
              </w:rPr>
              <w:t>Tradicionais</w:t>
            </w:r>
          </w:p>
        </w:tc>
        <w:tc>
          <w:tcPr>
            <w:tcW w:w="2266" w:type="dxa"/>
            <w:vAlign w:val="center"/>
          </w:tcPr>
          <w:p w14:paraId="00000167" w14:textId="77777777" w:rsidR="001E4CE1" w:rsidRPr="009D763F" w:rsidRDefault="00106728">
            <w:pPr>
              <w:spacing w:after="180" w:line="360" w:lineRule="auto"/>
              <w:jc w:val="center"/>
              <w:rPr>
                <w:rFonts w:ascii="Times New Roman" w:eastAsia="Times New Roman" w:hAnsi="Times New Roman" w:cs="Times New Roman"/>
                <w:b/>
                <w:color w:val="222222"/>
              </w:rPr>
            </w:pPr>
            <w:r w:rsidRPr="009D763F">
              <w:rPr>
                <w:rFonts w:ascii="Times New Roman" w:eastAsia="Times New Roman" w:hAnsi="Times New Roman" w:cs="Times New Roman"/>
                <w:b/>
                <w:color w:val="222222"/>
              </w:rPr>
              <w:t>Modernas</w:t>
            </w:r>
          </w:p>
        </w:tc>
      </w:tr>
      <w:tr w:rsidR="001E4CE1" w:rsidRPr="009D763F" w14:paraId="0013CD37" w14:textId="77777777">
        <w:tc>
          <w:tcPr>
            <w:tcW w:w="2266" w:type="dxa"/>
            <w:vMerge w:val="restart"/>
            <w:vAlign w:val="center"/>
          </w:tcPr>
          <w:p w14:paraId="00000168" w14:textId="77777777" w:rsidR="001E4CE1" w:rsidRPr="009D763F" w:rsidRDefault="00106728">
            <w:pPr>
              <w:spacing w:after="180" w:line="360" w:lineRule="auto"/>
              <w:jc w:val="center"/>
              <w:rPr>
                <w:rFonts w:ascii="Times New Roman" w:eastAsia="Times New Roman" w:hAnsi="Times New Roman" w:cs="Times New Roman"/>
                <w:b/>
                <w:color w:val="222222"/>
              </w:rPr>
            </w:pPr>
            <w:r w:rsidRPr="009D763F">
              <w:rPr>
                <w:rFonts w:ascii="Times New Roman" w:eastAsia="Times New Roman" w:hAnsi="Times New Roman" w:cs="Times New Roman"/>
                <w:b/>
              </w:rPr>
              <w:t>Programadas</w:t>
            </w:r>
          </w:p>
        </w:tc>
        <w:tc>
          <w:tcPr>
            <w:tcW w:w="2266" w:type="dxa"/>
            <w:vAlign w:val="center"/>
          </w:tcPr>
          <w:p w14:paraId="00000169" w14:textId="77777777" w:rsidR="001E4CE1" w:rsidRPr="009D763F" w:rsidRDefault="00106728">
            <w:pPr>
              <w:spacing w:after="180"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rPr>
              <w:t>Decisões repetitivas de rotina</w:t>
            </w:r>
          </w:p>
        </w:tc>
        <w:tc>
          <w:tcPr>
            <w:tcW w:w="2266" w:type="dxa"/>
            <w:vAlign w:val="center"/>
          </w:tcPr>
          <w:p w14:paraId="0000016A" w14:textId="77777777" w:rsidR="001E4CE1" w:rsidRPr="009D763F" w:rsidRDefault="00106728">
            <w:pPr>
              <w:spacing w:after="180"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rPr>
              <w:t>Hábito Rotina (procedimentos padronizados de ação)</w:t>
            </w:r>
          </w:p>
        </w:tc>
        <w:tc>
          <w:tcPr>
            <w:tcW w:w="2266" w:type="dxa"/>
            <w:vAlign w:val="center"/>
          </w:tcPr>
          <w:p w14:paraId="0000016B" w14:textId="77777777" w:rsidR="001E4CE1" w:rsidRPr="009D763F" w:rsidRDefault="00106728">
            <w:pPr>
              <w:spacing w:after="180"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rPr>
              <w:t>Pesquisa Operacional Análise Matemática Simulação em Computador</w:t>
            </w:r>
          </w:p>
        </w:tc>
      </w:tr>
      <w:tr w:rsidR="001E4CE1" w:rsidRPr="009D763F" w14:paraId="12B476AC" w14:textId="77777777">
        <w:tc>
          <w:tcPr>
            <w:tcW w:w="2266" w:type="dxa"/>
            <w:vMerge/>
            <w:vAlign w:val="center"/>
          </w:tcPr>
          <w:p w14:paraId="0000016C" w14:textId="77777777" w:rsidR="001E4CE1" w:rsidRPr="009D763F" w:rsidRDefault="001E4CE1">
            <w:pPr>
              <w:widowControl w:val="0"/>
              <w:pBdr>
                <w:top w:val="nil"/>
                <w:left w:val="nil"/>
                <w:bottom w:val="nil"/>
                <w:right w:val="nil"/>
                <w:between w:val="nil"/>
              </w:pBdr>
              <w:spacing w:line="276" w:lineRule="auto"/>
              <w:rPr>
                <w:rFonts w:ascii="Times New Roman" w:eastAsia="Times New Roman" w:hAnsi="Times New Roman" w:cs="Times New Roman"/>
                <w:color w:val="222222"/>
              </w:rPr>
            </w:pPr>
          </w:p>
        </w:tc>
        <w:tc>
          <w:tcPr>
            <w:tcW w:w="2266" w:type="dxa"/>
            <w:vAlign w:val="center"/>
          </w:tcPr>
          <w:p w14:paraId="0000016D" w14:textId="77777777" w:rsidR="001E4CE1" w:rsidRPr="009D763F" w:rsidRDefault="00106728">
            <w:pPr>
              <w:spacing w:after="180" w:line="360" w:lineRule="auto"/>
              <w:jc w:val="both"/>
              <w:rPr>
                <w:rFonts w:ascii="Times New Roman" w:eastAsia="Times New Roman" w:hAnsi="Times New Roman" w:cs="Times New Roman"/>
              </w:rPr>
            </w:pPr>
            <w:r w:rsidRPr="009D763F">
              <w:rPr>
                <w:rFonts w:ascii="Times New Roman" w:eastAsia="Times New Roman" w:hAnsi="Times New Roman" w:cs="Times New Roman"/>
              </w:rPr>
              <w:t>Decisões através de processos específicos estabelecidos pela organização</w:t>
            </w:r>
          </w:p>
        </w:tc>
        <w:tc>
          <w:tcPr>
            <w:tcW w:w="2266" w:type="dxa"/>
            <w:vAlign w:val="center"/>
          </w:tcPr>
          <w:p w14:paraId="0000016E" w14:textId="77777777" w:rsidR="001E4CE1" w:rsidRPr="009D763F" w:rsidRDefault="00106728">
            <w:pPr>
              <w:spacing w:after="180" w:line="360" w:lineRule="auto"/>
              <w:jc w:val="both"/>
              <w:rPr>
                <w:rFonts w:ascii="Times New Roman" w:eastAsia="Times New Roman" w:hAnsi="Times New Roman" w:cs="Times New Roman"/>
              </w:rPr>
            </w:pPr>
            <w:r w:rsidRPr="009D763F">
              <w:rPr>
                <w:rFonts w:ascii="Times New Roman" w:eastAsia="Times New Roman" w:hAnsi="Times New Roman" w:cs="Times New Roman"/>
              </w:rPr>
              <w:t>Estrutura Organizacional Políticas e Diretrizes, Metas, Programas, Normas e Regulamentos</w:t>
            </w:r>
          </w:p>
        </w:tc>
        <w:tc>
          <w:tcPr>
            <w:tcW w:w="2266" w:type="dxa"/>
            <w:vAlign w:val="center"/>
          </w:tcPr>
          <w:p w14:paraId="0000016F" w14:textId="77777777" w:rsidR="001E4CE1" w:rsidRPr="009D763F" w:rsidRDefault="00106728">
            <w:pPr>
              <w:spacing w:after="180" w:line="360" w:lineRule="auto"/>
              <w:jc w:val="both"/>
              <w:rPr>
                <w:rFonts w:ascii="Times New Roman" w:eastAsia="Times New Roman" w:hAnsi="Times New Roman" w:cs="Times New Roman"/>
              </w:rPr>
            </w:pPr>
            <w:r w:rsidRPr="009D763F">
              <w:rPr>
                <w:rFonts w:ascii="Times New Roman" w:eastAsia="Times New Roman" w:hAnsi="Times New Roman" w:cs="Times New Roman"/>
              </w:rPr>
              <w:t>Processamento eletrônico de dados</w:t>
            </w:r>
          </w:p>
        </w:tc>
      </w:tr>
      <w:tr w:rsidR="001E4CE1" w:rsidRPr="009D763F" w14:paraId="30396719" w14:textId="77777777">
        <w:tc>
          <w:tcPr>
            <w:tcW w:w="2266" w:type="dxa"/>
            <w:vMerge w:val="restart"/>
            <w:vAlign w:val="center"/>
          </w:tcPr>
          <w:p w14:paraId="00000170" w14:textId="77777777" w:rsidR="001E4CE1" w:rsidRPr="009D763F" w:rsidRDefault="00106728">
            <w:pPr>
              <w:spacing w:after="180" w:line="360" w:lineRule="auto"/>
              <w:jc w:val="center"/>
              <w:rPr>
                <w:rFonts w:ascii="Times New Roman" w:eastAsia="Times New Roman" w:hAnsi="Times New Roman" w:cs="Times New Roman"/>
                <w:b/>
              </w:rPr>
            </w:pPr>
            <w:r w:rsidRPr="009D763F">
              <w:rPr>
                <w:rFonts w:ascii="Times New Roman" w:eastAsia="Times New Roman" w:hAnsi="Times New Roman" w:cs="Times New Roman"/>
                <w:b/>
              </w:rPr>
              <w:t>Não programadas</w:t>
            </w:r>
          </w:p>
        </w:tc>
        <w:tc>
          <w:tcPr>
            <w:tcW w:w="2266" w:type="dxa"/>
          </w:tcPr>
          <w:p w14:paraId="00000171" w14:textId="77777777" w:rsidR="001E4CE1" w:rsidRPr="009D763F" w:rsidRDefault="00106728">
            <w:pPr>
              <w:spacing w:after="180" w:line="360" w:lineRule="auto"/>
              <w:jc w:val="both"/>
              <w:rPr>
                <w:rFonts w:ascii="Times New Roman" w:eastAsia="Times New Roman" w:hAnsi="Times New Roman" w:cs="Times New Roman"/>
              </w:rPr>
            </w:pPr>
            <w:r w:rsidRPr="009D763F">
              <w:rPr>
                <w:rFonts w:ascii="Times New Roman" w:eastAsia="Times New Roman" w:hAnsi="Times New Roman" w:cs="Times New Roman"/>
              </w:rPr>
              <w:t>Decisões de momento, mal estruturadas e de novas políticas</w:t>
            </w:r>
          </w:p>
        </w:tc>
        <w:tc>
          <w:tcPr>
            <w:tcW w:w="2266" w:type="dxa"/>
            <w:vMerge w:val="restart"/>
          </w:tcPr>
          <w:p w14:paraId="00000172" w14:textId="77777777" w:rsidR="001E4CE1" w:rsidRPr="009D763F" w:rsidRDefault="00106728">
            <w:pPr>
              <w:spacing w:after="180" w:line="360" w:lineRule="auto"/>
              <w:jc w:val="both"/>
              <w:rPr>
                <w:rFonts w:ascii="Times New Roman" w:eastAsia="Times New Roman" w:hAnsi="Times New Roman" w:cs="Times New Roman"/>
              </w:rPr>
            </w:pPr>
            <w:r w:rsidRPr="009D763F">
              <w:rPr>
                <w:rFonts w:ascii="Times New Roman" w:eastAsia="Times New Roman" w:hAnsi="Times New Roman" w:cs="Times New Roman"/>
              </w:rPr>
              <w:t xml:space="preserve">Julgamento, intuição e criatividade </w:t>
            </w:r>
          </w:p>
          <w:p w14:paraId="00000173" w14:textId="77777777" w:rsidR="001E4CE1" w:rsidRPr="009D763F" w:rsidRDefault="00106728">
            <w:pPr>
              <w:spacing w:after="180" w:line="360" w:lineRule="auto"/>
              <w:jc w:val="both"/>
              <w:rPr>
                <w:rFonts w:ascii="Times New Roman" w:eastAsia="Times New Roman" w:hAnsi="Times New Roman" w:cs="Times New Roman"/>
              </w:rPr>
            </w:pPr>
            <w:r w:rsidRPr="009D763F">
              <w:rPr>
                <w:rFonts w:ascii="Times New Roman" w:eastAsia="Times New Roman" w:hAnsi="Times New Roman" w:cs="Times New Roman"/>
              </w:rPr>
              <w:t xml:space="preserve">Regras empíricas </w:t>
            </w:r>
          </w:p>
          <w:p w14:paraId="00000174" w14:textId="77777777" w:rsidR="001E4CE1" w:rsidRPr="009D763F" w:rsidRDefault="00106728">
            <w:pPr>
              <w:spacing w:after="180" w:line="360" w:lineRule="auto"/>
              <w:jc w:val="both"/>
              <w:rPr>
                <w:rFonts w:ascii="Times New Roman" w:eastAsia="Times New Roman" w:hAnsi="Times New Roman" w:cs="Times New Roman"/>
              </w:rPr>
            </w:pPr>
            <w:r w:rsidRPr="009D763F">
              <w:rPr>
                <w:rFonts w:ascii="Times New Roman" w:eastAsia="Times New Roman" w:hAnsi="Times New Roman" w:cs="Times New Roman"/>
              </w:rPr>
              <w:t>Seleção e treinamento de executivos</w:t>
            </w:r>
          </w:p>
          <w:p w14:paraId="00000175" w14:textId="77777777" w:rsidR="001E4CE1" w:rsidRPr="009D763F" w:rsidRDefault="00106728">
            <w:pPr>
              <w:spacing w:after="180" w:line="360" w:lineRule="auto"/>
              <w:jc w:val="both"/>
              <w:rPr>
                <w:rFonts w:ascii="Times New Roman" w:eastAsia="Times New Roman" w:hAnsi="Times New Roman" w:cs="Times New Roman"/>
              </w:rPr>
            </w:pPr>
            <w:r w:rsidRPr="009D763F">
              <w:rPr>
                <w:rFonts w:ascii="Times New Roman" w:eastAsia="Times New Roman" w:hAnsi="Times New Roman" w:cs="Times New Roman"/>
              </w:rPr>
              <w:t>Políticas, Diretrizes, Normas e regulamentos</w:t>
            </w:r>
          </w:p>
        </w:tc>
        <w:tc>
          <w:tcPr>
            <w:tcW w:w="2266" w:type="dxa"/>
            <w:vMerge w:val="restart"/>
          </w:tcPr>
          <w:p w14:paraId="00000176" w14:textId="77777777" w:rsidR="001E4CE1" w:rsidRPr="009D763F" w:rsidRDefault="00106728">
            <w:pPr>
              <w:spacing w:after="180" w:line="360" w:lineRule="auto"/>
              <w:jc w:val="both"/>
              <w:rPr>
                <w:rFonts w:ascii="Times New Roman" w:eastAsia="Times New Roman" w:hAnsi="Times New Roman" w:cs="Times New Roman"/>
              </w:rPr>
            </w:pPr>
            <w:r w:rsidRPr="009D763F">
              <w:rPr>
                <w:rFonts w:ascii="Times New Roman" w:eastAsia="Times New Roman" w:hAnsi="Times New Roman" w:cs="Times New Roman"/>
              </w:rPr>
              <w:t xml:space="preserve">Técnica heurística de solução de problemas aplicada a: </w:t>
            </w:r>
          </w:p>
          <w:p w14:paraId="00000177" w14:textId="77777777" w:rsidR="001E4CE1" w:rsidRPr="009D763F" w:rsidRDefault="00106728">
            <w:pPr>
              <w:spacing w:after="180" w:line="360" w:lineRule="auto"/>
              <w:jc w:val="both"/>
              <w:rPr>
                <w:rFonts w:ascii="Times New Roman" w:eastAsia="Times New Roman" w:hAnsi="Times New Roman" w:cs="Times New Roman"/>
              </w:rPr>
            </w:pPr>
            <w:r w:rsidRPr="009D763F">
              <w:rPr>
                <w:rFonts w:ascii="Times New Roman" w:eastAsia="Times New Roman" w:hAnsi="Times New Roman" w:cs="Times New Roman"/>
              </w:rPr>
              <w:t>• Treinamento de pessoas para decisões; • Estabelecimento de programas heurísticos para computador</w:t>
            </w:r>
          </w:p>
        </w:tc>
      </w:tr>
      <w:tr w:rsidR="001E4CE1" w:rsidRPr="009D763F" w14:paraId="2534FD93" w14:textId="77777777">
        <w:tc>
          <w:tcPr>
            <w:tcW w:w="2266" w:type="dxa"/>
            <w:vMerge/>
            <w:vAlign w:val="center"/>
          </w:tcPr>
          <w:p w14:paraId="00000178" w14:textId="77777777" w:rsidR="001E4CE1" w:rsidRPr="009D763F" w:rsidRDefault="001E4CE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66" w:type="dxa"/>
          </w:tcPr>
          <w:p w14:paraId="00000179" w14:textId="77777777" w:rsidR="001E4CE1" w:rsidRPr="009D763F" w:rsidRDefault="00106728">
            <w:pPr>
              <w:spacing w:after="180" w:line="360" w:lineRule="auto"/>
              <w:jc w:val="both"/>
              <w:rPr>
                <w:rFonts w:ascii="Times New Roman" w:eastAsia="Times New Roman" w:hAnsi="Times New Roman" w:cs="Times New Roman"/>
              </w:rPr>
            </w:pPr>
            <w:r w:rsidRPr="009D763F">
              <w:rPr>
                <w:rFonts w:ascii="Times New Roman" w:eastAsia="Times New Roman" w:hAnsi="Times New Roman" w:cs="Times New Roman"/>
              </w:rPr>
              <w:t>Decisões tratadas pelos processos gerais de solução de problemas</w:t>
            </w:r>
          </w:p>
        </w:tc>
        <w:tc>
          <w:tcPr>
            <w:tcW w:w="2266" w:type="dxa"/>
            <w:vMerge/>
          </w:tcPr>
          <w:p w14:paraId="0000017A" w14:textId="77777777" w:rsidR="001E4CE1" w:rsidRPr="009D763F" w:rsidRDefault="001E4CE1">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66" w:type="dxa"/>
            <w:vMerge/>
          </w:tcPr>
          <w:p w14:paraId="0000017B" w14:textId="77777777" w:rsidR="001E4CE1" w:rsidRPr="009D763F" w:rsidRDefault="001E4CE1">
            <w:pPr>
              <w:widowControl w:val="0"/>
              <w:pBdr>
                <w:top w:val="nil"/>
                <w:left w:val="nil"/>
                <w:bottom w:val="nil"/>
                <w:right w:val="nil"/>
                <w:between w:val="nil"/>
              </w:pBdr>
              <w:spacing w:line="276" w:lineRule="auto"/>
              <w:rPr>
                <w:rFonts w:ascii="Times New Roman" w:eastAsia="Times New Roman" w:hAnsi="Times New Roman" w:cs="Times New Roman"/>
              </w:rPr>
            </w:pPr>
          </w:p>
        </w:tc>
      </w:tr>
    </w:tbl>
    <w:p w14:paraId="0000017C" w14:textId="77777777" w:rsidR="001E4CE1" w:rsidRPr="009D763F" w:rsidRDefault="00106728">
      <w:pPr>
        <w:spacing w:after="180" w:line="360" w:lineRule="auto"/>
        <w:jc w:val="both"/>
        <w:rPr>
          <w:rFonts w:ascii="Times New Roman" w:eastAsia="Times New Roman" w:hAnsi="Times New Roman" w:cs="Times New Roman"/>
          <w:lang w:val="en-US"/>
        </w:rPr>
      </w:pPr>
      <w:r w:rsidRPr="009D763F">
        <w:rPr>
          <w:rFonts w:ascii="Times New Roman" w:eastAsia="Times New Roman" w:hAnsi="Times New Roman" w:cs="Times New Roman"/>
          <w:color w:val="222222"/>
          <w:lang w:val="en-US"/>
        </w:rPr>
        <w:t xml:space="preserve">Fonte: </w:t>
      </w:r>
      <w:r w:rsidRPr="009D763F">
        <w:rPr>
          <w:rFonts w:ascii="Times New Roman" w:eastAsia="Times New Roman" w:hAnsi="Times New Roman" w:cs="Times New Roman"/>
          <w:lang w:val="en-US"/>
        </w:rPr>
        <w:t xml:space="preserve">Herbert A. Simon, </w:t>
      </w:r>
      <w:r w:rsidRPr="009D763F">
        <w:rPr>
          <w:rFonts w:ascii="Times New Roman" w:eastAsia="Times New Roman" w:hAnsi="Times New Roman" w:cs="Times New Roman"/>
          <w:i/>
          <w:lang w:val="en-US"/>
        </w:rPr>
        <w:t>The Shape of Automation for Men and Management</w:t>
      </w:r>
      <w:r w:rsidRPr="009D763F">
        <w:rPr>
          <w:rFonts w:ascii="Times New Roman" w:eastAsia="Times New Roman" w:hAnsi="Times New Roman" w:cs="Times New Roman"/>
          <w:lang w:val="en-US"/>
        </w:rPr>
        <w:t xml:space="preserve"> (</w:t>
      </w:r>
      <w:r w:rsidRPr="009D763F">
        <w:rPr>
          <w:rFonts w:ascii="Times New Roman" w:eastAsia="Times New Roman" w:hAnsi="Times New Roman" w:cs="Times New Roman"/>
          <w:i/>
          <w:lang w:val="en-US"/>
        </w:rPr>
        <w:t xml:space="preserve">apud </w:t>
      </w:r>
      <w:r w:rsidRPr="009D763F">
        <w:rPr>
          <w:rFonts w:ascii="Times New Roman" w:eastAsia="Times New Roman" w:hAnsi="Times New Roman" w:cs="Times New Roman"/>
          <w:lang w:val="en-US"/>
        </w:rPr>
        <w:t>MEIRELES, 2009).</w:t>
      </w:r>
    </w:p>
    <w:p w14:paraId="0000017D" w14:textId="77777777" w:rsidR="001E4CE1" w:rsidRPr="009D763F" w:rsidRDefault="001E4CE1">
      <w:pPr>
        <w:spacing w:after="180" w:line="360" w:lineRule="auto"/>
        <w:ind w:firstLine="709"/>
        <w:jc w:val="both"/>
        <w:rPr>
          <w:rFonts w:ascii="Times New Roman" w:eastAsia="Times New Roman" w:hAnsi="Times New Roman" w:cs="Times New Roman"/>
          <w:color w:val="222222"/>
          <w:sz w:val="24"/>
          <w:szCs w:val="24"/>
          <w:lang w:val="en-US"/>
        </w:rPr>
      </w:pPr>
    </w:p>
    <w:p w14:paraId="0000018B" w14:textId="0CC7FAC9" w:rsidR="001E4CE1" w:rsidRPr="009D763F" w:rsidRDefault="00000000" w:rsidP="00AF15B1">
      <w:pPr>
        <w:spacing w:after="180" w:line="360" w:lineRule="auto"/>
        <w:ind w:firstLine="709"/>
        <w:jc w:val="both"/>
        <w:rPr>
          <w:rFonts w:ascii="Times New Roman" w:eastAsia="Times New Roman" w:hAnsi="Times New Roman" w:cs="Times New Roman"/>
          <w:sz w:val="24"/>
          <w:szCs w:val="24"/>
        </w:rPr>
      </w:pPr>
      <w:sdt>
        <w:sdtPr>
          <w:rPr>
            <w:rFonts w:ascii="Times New Roman" w:hAnsi="Times New Roman" w:cs="Times New Roman"/>
          </w:rPr>
          <w:tag w:val="goog_rdk_16"/>
          <w:id w:val="-102731974"/>
        </w:sdtPr>
        <w:sdtContent/>
      </w:sdt>
      <w:r w:rsidR="00106728" w:rsidRPr="009D763F">
        <w:rPr>
          <w:rFonts w:ascii="Times New Roman" w:eastAsia="Times New Roman" w:hAnsi="Times New Roman" w:cs="Times New Roman"/>
          <w:color w:val="222222"/>
          <w:sz w:val="24"/>
          <w:szCs w:val="24"/>
        </w:rPr>
        <w:t>Nas decisões programadas, os dados são adequados e repetitivos, as condições são estáticas e existe previsibilidade. Nas decisões não programadas, os dados são inadequados e singulares, condições dinâmicas e imprevisíveis (MEIRELES, 2009).</w:t>
      </w:r>
    </w:p>
    <w:p w14:paraId="0000018C" w14:textId="77777777" w:rsidR="001E4CE1" w:rsidRPr="009D763F" w:rsidRDefault="001E4CE1">
      <w:pPr>
        <w:spacing w:line="360" w:lineRule="auto"/>
        <w:jc w:val="both"/>
        <w:rPr>
          <w:rFonts w:ascii="Times New Roman" w:eastAsia="Times New Roman" w:hAnsi="Times New Roman" w:cs="Times New Roman"/>
          <w:sz w:val="24"/>
          <w:szCs w:val="24"/>
        </w:rPr>
      </w:pPr>
    </w:p>
    <w:p w14:paraId="0000018D" w14:textId="77777777" w:rsidR="001E4CE1" w:rsidRPr="009D763F" w:rsidRDefault="001E4CE1">
      <w:pPr>
        <w:spacing w:line="360" w:lineRule="auto"/>
        <w:jc w:val="both"/>
        <w:rPr>
          <w:rFonts w:ascii="Times New Roman" w:eastAsia="Times New Roman" w:hAnsi="Times New Roman" w:cs="Times New Roman"/>
          <w:sz w:val="24"/>
          <w:szCs w:val="24"/>
        </w:rPr>
      </w:pPr>
    </w:p>
    <w:p w14:paraId="0000018E" w14:textId="77777777" w:rsidR="001E4CE1" w:rsidRPr="009D763F" w:rsidRDefault="001E4CE1">
      <w:pPr>
        <w:jc w:val="both"/>
        <w:rPr>
          <w:rFonts w:ascii="Times New Roman" w:eastAsia="Times New Roman" w:hAnsi="Times New Roman" w:cs="Times New Roman"/>
        </w:rPr>
      </w:pPr>
    </w:p>
    <w:p w14:paraId="0000018F" w14:textId="77777777" w:rsidR="001E4CE1" w:rsidRPr="009D763F" w:rsidRDefault="00106728">
      <w:pPr>
        <w:rPr>
          <w:rFonts w:ascii="Times New Roman" w:eastAsia="Times New Roman" w:hAnsi="Times New Roman" w:cs="Times New Roman"/>
          <w:b/>
          <w:sz w:val="24"/>
          <w:szCs w:val="24"/>
        </w:rPr>
      </w:pPr>
      <w:r w:rsidRPr="009D763F">
        <w:rPr>
          <w:rFonts w:ascii="Times New Roman" w:hAnsi="Times New Roman" w:cs="Times New Roman"/>
        </w:rPr>
        <w:br w:type="page"/>
      </w:r>
    </w:p>
    <w:p w14:paraId="00000190" w14:textId="77777777" w:rsidR="001E4CE1" w:rsidRPr="009D763F" w:rsidRDefault="00106728">
      <w:pPr>
        <w:pStyle w:val="Ttulo1"/>
        <w:rPr>
          <w:rFonts w:ascii="Times New Roman" w:eastAsia="Times New Roman" w:hAnsi="Times New Roman" w:cs="Times New Roman"/>
          <w:b/>
          <w:sz w:val="24"/>
          <w:szCs w:val="24"/>
        </w:rPr>
      </w:pPr>
      <w:bookmarkStart w:id="20" w:name="_heading=h.3j2qqm3" w:colFirst="0" w:colLast="0"/>
      <w:bookmarkEnd w:id="20"/>
      <w:r w:rsidRPr="009D763F">
        <w:rPr>
          <w:rFonts w:ascii="Times New Roman" w:eastAsia="Times New Roman" w:hAnsi="Times New Roman" w:cs="Times New Roman"/>
          <w:b/>
          <w:sz w:val="24"/>
          <w:szCs w:val="24"/>
        </w:rPr>
        <w:lastRenderedPageBreak/>
        <w:t>3 METODOLOGIA</w:t>
      </w:r>
    </w:p>
    <w:p w14:paraId="00000191" w14:textId="77777777" w:rsidR="001E4CE1" w:rsidRPr="009D763F" w:rsidRDefault="001E4CE1">
      <w:pPr>
        <w:rPr>
          <w:rFonts w:ascii="Times New Roman" w:hAnsi="Times New Roman" w:cs="Times New Roman"/>
        </w:rPr>
      </w:pPr>
    </w:p>
    <w:p w14:paraId="00000192" w14:textId="780F895A"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Trata-se de um estudo baseado na Inteligência Analítica (</w:t>
      </w:r>
      <w:proofErr w:type="spellStart"/>
      <w:r w:rsidRPr="009D763F">
        <w:rPr>
          <w:rFonts w:ascii="Times New Roman" w:eastAsia="Times New Roman" w:hAnsi="Times New Roman" w:cs="Times New Roman"/>
          <w:i/>
          <w:sz w:val="24"/>
          <w:szCs w:val="24"/>
        </w:rPr>
        <w:t>Machine</w:t>
      </w:r>
      <w:proofErr w:type="spellEnd"/>
      <w:r w:rsidRPr="009D763F">
        <w:rPr>
          <w:rFonts w:ascii="Times New Roman" w:eastAsia="Times New Roman" w:hAnsi="Times New Roman" w:cs="Times New Roman"/>
          <w:i/>
          <w:sz w:val="24"/>
          <w:szCs w:val="24"/>
        </w:rPr>
        <w:t xml:space="preserve"> </w:t>
      </w:r>
      <w:proofErr w:type="spellStart"/>
      <w:r w:rsidRPr="009D763F">
        <w:rPr>
          <w:rFonts w:ascii="Times New Roman" w:eastAsia="Times New Roman" w:hAnsi="Times New Roman" w:cs="Times New Roman"/>
          <w:i/>
          <w:sz w:val="24"/>
          <w:szCs w:val="24"/>
        </w:rPr>
        <w:t>Learnig</w:t>
      </w:r>
      <w:proofErr w:type="spellEnd"/>
      <w:r w:rsidRPr="009D763F">
        <w:rPr>
          <w:rFonts w:ascii="Times New Roman" w:eastAsia="Times New Roman" w:hAnsi="Times New Roman" w:cs="Times New Roman"/>
          <w:sz w:val="24"/>
          <w:szCs w:val="24"/>
        </w:rPr>
        <w:t xml:space="preserve">), que se baseia em grandes quantidades de dados estruturados, como uma coleção de dados, que são utilizados para fins de tomada de decisão (SILVA, 2018). O estudo teve uma abordagem </w:t>
      </w:r>
      <w:sdt>
        <w:sdtPr>
          <w:rPr>
            <w:rFonts w:ascii="Times New Roman" w:hAnsi="Times New Roman" w:cs="Times New Roman"/>
          </w:rPr>
          <w:tag w:val="goog_rdk_17"/>
          <w:id w:val="-1404988678"/>
        </w:sdtPr>
        <w:sdtContent/>
      </w:sdt>
      <w:r w:rsidR="003544BF" w:rsidRPr="009D763F">
        <w:rPr>
          <w:rFonts w:ascii="Times New Roman" w:eastAsia="Times New Roman" w:hAnsi="Times New Roman" w:cs="Times New Roman"/>
          <w:sz w:val="24"/>
          <w:szCs w:val="24"/>
        </w:rPr>
        <w:t xml:space="preserve">qualitativa e </w:t>
      </w:r>
      <w:r w:rsidRPr="009D763F">
        <w:rPr>
          <w:rFonts w:ascii="Times New Roman" w:eastAsia="Times New Roman" w:hAnsi="Times New Roman" w:cs="Times New Roman"/>
          <w:sz w:val="24"/>
          <w:szCs w:val="24"/>
        </w:rPr>
        <w:t xml:space="preserve">quantitativa, com interpretação de informações quantitativas através de </w:t>
      </w:r>
      <w:r w:rsidR="003544BF" w:rsidRPr="009D763F">
        <w:rPr>
          <w:rFonts w:ascii="Times New Roman" w:eastAsia="Times New Roman" w:hAnsi="Times New Roman" w:cs="Times New Roman"/>
          <w:sz w:val="24"/>
          <w:szCs w:val="24"/>
        </w:rPr>
        <w:t xml:space="preserve">dados </w:t>
      </w:r>
      <w:r w:rsidRPr="009D763F">
        <w:rPr>
          <w:rFonts w:ascii="Times New Roman" w:eastAsia="Times New Roman" w:hAnsi="Times New Roman" w:cs="Times New Roman"/>
          <w:sz w:val="24"/>
          <w:szCs w:val="24"/>
        </w:rPr>
        <w:t>numéricos e de dados qualitativos, através da interpretação dos sentimentos d</w:t>
      </w:r>
      <w:r w:rsidR="003544BF" w:rsidRPr="009D763F">
        <w:rPr>
          <w:rFonts w:ascii="Times New Roman" w:eastAsia="Times New Roman" w:hAnsi="Times New Roman" w:cs="Times New Roman"/>
          <w:sz w:val="24"/>
          <w:szCs w:val="24"/>
        </w:rPr>
        <w:t>as pessoas quanto ao momento, registradas em posts de redes sociais.</w:t>
      </w:r>
      <w:r w:rsidRPr="009D763F">
        <w:rPr>
          <w:rFonts w:ascii="Times New Roman" w:eastAsia="Times New Roman" w:hAnsi="Times New Roman" w:cs="Times New Roman"/>
          <w:sz w:val="24"/>
          <w:szCs w:val="24"/>
        </w:rPr>
        <w:t xml:space="preserve"> </w:t>
      </w:r>
    </w:p>
    <w:p w14:paraId="00000193"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Os termos utilizados neste estudo estão apresentados no Glossário, conforme Quadro 2. </w:t>
      </w:r>
    </w:p>
    <w:p w14:paraId="00000194" w14:textId="77777777" w:rsidR="001E4CE1" w:rsidRPr="009D763F" w:rsidRDefault="0010672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21" w:name="_heading=h.1y810tw" w:colFirst="0" w:colLast="0"/>
      <w:bookmarkEnd w:id="21"/>
      <w:r w:rsidRPr="009D763F">
        <w:rPr>
          <w:rFonts w:ascii="Times New Roman" w:eastAsia="Times New Roman" w:hAnsi="Times New Roman" w:cs="Times New Roman"/>
          <w:color w:val="000000"/>
          <w:sz w:val="24"/>
          <w:szCs w:val="24"/>
        </w:rPr>
        <w:t xml:space="preserve">Quadro 2- Glossário </w:t>
      </w:r>
    </w:p>
    <w:p w14:paraId="00000195"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tbl>
      <w:tblPr>
        <w:tblStyle w:val="a1"/>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75"/>
      </w:tblGrid>
      <w:tr w:rsidR="001E4CE1" w:rsidRPr="009D763F" w14:paraId="4D98F99B" w14:textId="77777777">
        <w:tc>
          <w:tcPr>
            <w:tcW w:w="2689" w:type="dxa"/>
            <w:vAlign w:val="center"/>
          </w:tcPr>
          <w:p w14:paraId="00000196" w14:textId="77777777" w:rsidR="001E4CE1" w:rsidRPr="009D763F" w:rsidRDefault="00106728">
            <w:pPr>
              <w:jc w:val="center"/>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b/>
                <w:i/>
                <w:sz w:val="24"/>
                <w:szCs w:val="24"/>
              </w:rPr>
              <w:t>Big Data</w:t>
            </w:r>
          </w:p>
        </w:tc>
        <w:tc>
          <w:tcPr>
            <w:tcW w:w="6375" w:type="dxa"/>
          </w:tcPr>
          <w:p w14:paraId="00000197" w14:textId="77777777" w:rsidR="001E4CE1" w:rsidRPr="009D763F" w:rsidRDefault="00106728">
            <w:pPr>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Grande massa de dados. O volume é tal que exige a adoção de estratégias de processamento a fim de que o tempo de execução de cada comando não supere o prazo da demanda pela informação em questão.</w:t>
            </w:r>
          </w:p>
          <w:p w14:paraId="00000198" w14:textId="77777777" w:rsidR="001E4CE1" w:rsidRPr="009D763F" w:rsidRDefault="001E4CE1">
            <w:pPr>
              <w:rPr>
                <w:rFonts w:ascii="Times New Roman" w:eastAsia="Times New Roman" w:hAnsi="Times New Roman" w:cs="Times New Roman"/>
                <w:color w:val="222222"/>
                <w:sz w:val="24"/>
                <w:szCs w:val="24"/>
                <w:highlight w:val="white"/>
              </w:rPr>
            </w:pPr>
          </w:p>
        </w:tc>
      </w:tr>
      <w:tr w:rsidR="001E4CE1" w:rsidRPr="009D763F" w14:paraId="00AC8F12" w14:textId="77777777">
        <w:tc>
          <w:tcPr>
            <w:tcW w:w="2689" w:type="dxa"/>
            <w:vAlign w:val="center"/>
          </w:tcPr>
          <w:p w14:paraId="00000199" w14:textId="77777777" w:rsidR="001E4CE1" w:rsidRPr="009D763F" w:rsidRDefault="00106728">
            <w:pPr>
              <w:jc w:val="center"/>
              <w:rPr>
                <w:rFonts w:ascii="Times New Roman" w:eastAsia="Times New Roman" w:hAnsi="Times New Roman" w:cs="Times New Roman"/>
                <w:b/>
                <w:i/>
                <w:sz w:val="24"/>
                <w:szCs w:val="24"/>
              </w:rPr>
            </w:pPr>
            <w:proofErr w:type="spellStart"/>
            <w:r w:rsidRPr="009D763F">
              <w:rPr>
                <w:rFonts w:ascii="Times New Roman" w:eastAsia="Times New Roman" w:hAnsi="Times New Roman" w:cs="Times New Roman"/>
                <w:b/>
                <w:i/>
                <w:sz w:val="24"/>
                <w:szCs w:val="24"/>
              </w:rPr>
              <w:t>Machine</w:t>
            </w:r>
            <w:proofErr w:type="spellEnd"/>
            <w:r w:rsidRPr="009D763F">
              <w:rPr>
                <w:rFonts w:ascii="Times New Roman" w:eastAsia="Times New Roman" w:hAnsi="Times New Roman" w:cs="Times New Roman"/>
                <w:b/>
                <w:i/>
                <w:sz w:val="24"/>
                <w:szCs w:val="24"/>
              </w:rPr>
              <w:t xml:space="preserve"> Learning</w:t>
            </w:r>
          </w:p>
        </w:tc>
        <w:tc>
          <w:tcPr>
            <w:tcW w:w="6375" w:type="dxa"/>
          </w:tcPr>
          <w:p w14:paraId="0000019A" w14:textId="77777777" w:rsidR="001E4CE1" w:rsidRPr="009D763F" w:rsidRDefault="00106728">
            <w:pPr>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Aprendizado de máquina. Trata-se de um método de análise de dados cuja próxima análise baseia-se de forma inteligente e metódica sobre o resultado anterior. Pode ser definida como um dos ramos mais práticos da Inteligência Artificial.</w:t>
            </w:r>
          </w:p>
          <w:p w14:paraId="0000019B" w14:textId="77777777" w:rsidR="001E4CE1" w:rsidRPr="009D763F" w:rsidRDefault="001E4CE1">
            <w:pPr>
              <w:jc w:val="both"/>
              <w:rPr>
                <w:rFonts w:ascii="Times New Roman" w:eastAsia="Times New Roman" w:hAnsi="Times New Roman" w:cs="Times New Roman"/>
                <w:sz w:val="24"/>
                <w:szCs w:val="24"/>
              </w:rPr>
            </w:pPr>
          </w:p>
        </w:tc>
      </w:tr>
      <w:tr w:rsidR="001E4CE1" w:rsidRPr="009D763F" w14:paraId="76F95E42" w14:textId="77777777">
        <w:tc>
          <w:tcPr>
            <w:tcW w:w="2689" w:type="dxa"/>
            <w:vAlign w:val="center"/>
          </w:tcPr>
          <w:p w14:paraId="0000019C" w14:textId="77777777" w:rsidR="001E4CE1" w:rsidRPr="009D763F" w:rsidRDefault="00106728">
            <w:pPr>
              <w:jc w:val="center"/>
              <w:rPr>
                <w:rFonts w:ascii="Times New Roman" w:eastAsia="Times New Roman" w:hAnsi="Times New Roman" w:cs="Times New Roman"/>
                <w:b/>
                <w:i/>
                <w:sz w:val="24"/>
                <w:szCs w:val="24"/>
              </w:rPr>
            </w:pPr>
            <w:r w:rsidRPr="009D763F">
              <w:rPr>
                <w:rFonts w:ascii="Times New Roman" w:eastAsia="Times New Roman" w:hAnsi="Times New Roman" w:cs="Times New Roman"/>
                <w:b/>
                <w:i/>
                <w:sz w:val="24"/>
                <w:szCs w:val="24"/>
              </w:rPr>
              <w:t xml:space="preserve">Business </w:t>
            </w:r>
            <w:proofErr w:type="spellStart"/>
            <w:r w:rsidRPr="009D763F">
              <w:rPr>
                <w:rFonts w:ascii="Times New Roman" w:eastAsia="Times New Roman" w:hAnsi="Times New Roman" w:cs="Times New Roman"/>
                <w:b/>
                <w:i/>
                <w:sz w:val="24"/>
                <w:szCs w:val="24"/>
              </w:rPr>
              <w:t>Intelligence</w:t>
            </w:r>
            <w:proofErr w:type="spellEnd"/>
          </w:p>
        </w:tc>
        <w:tc>
          <w:tcPr>
            <w:tcW w:w="6375" w:type="dxa"/>
          </w:tcPr>
          <w:p w14:paraId="0000019D" w14:textId="77777777" w:rsidR="001E4CE1" w:rsidRPr="009D763F" w:rsidRDefault="00106728">
            <w:pPr>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Inteligência de Negócio. Trata-se do processo de automatização da sequência lógica que envolve a coleta de dados, transformação, organização, análise dos dados, conclusão, decisão, aplicação da decisão, avaliação do resultado da aplicação e adequações, retornando ao início do ciclo. O principal objetivo desse processo é converter grandes volumes de dados em informações de suporte à tomada de decisão.</w:t>
            </w:r>
          </w:p>
          <w:p w14:paraId="0000019E" w14:textId="77777777" w:rsidR="001E4CE1" w:rsidRPr="009D763F" w:rsidRDefault="001E4CE1">
            <w:pPr>
              <w:jc w:val="both"/>
              <w:rPr>
                <w:rFonts w:ascii="Times New Roman" w:eastAsia="Times New Roman" w:hAnsi="Times New Roman" w:cs="Times New Roman"/>
                <w:sz w:val="24"/>
                <w:szCs w:val="24"/>
              </w:rPr>
            </w:pPr>
          </w:p>
        </w:tc>
      </w:tr>
      <w:tr w:rsidR="001E4CE1" w:rsidRPr="009D763F" w14:paraId="57A1F712" w14:textId="77777777">
        <w:tc>
          <w:tcPr>
            <w:tcW w:w="2689" w:type="dxa"/>
            <w:vAlign w:val="center"/>
          </w:tcPr>
          <w:p w14:paraId="0000019F" w14:textId="77777777" w:rsidR="001E4CE1" w:rsidRPr="009D763F" w:rsidRDefault="00106728">
            <w:pPr>
              <w:jc w:val="center"/>
              <w:rPr>
                <w:rFonts w:ascii="Times New Roman" w:eastAsia="Times New Roman" w:hAnsi="Times New Roman" w:cs="Times New Roman"/>
                <w:b/>
                <w:i/>
                <w:sz w:val="24"/>
                <w:szCs w:val="24"/>
              </w:rPr>
            </w:pPr>
            <w:r w:rsidRPr="009D763F">
              <w:rPr>
                <w:rFonts w:ascii="Times New Roman" w:eastAsia="Times New Roman" w:hAnsi="Times New Roman" w:cs="Times New Roman"/>
                <w:b/>
                <w:i/>
                <w:sz w:val="24"/>
                <w:szCs w:val="24"/>
              </w:rPr>
              <w:t>Outliers</w:t>
            </w:r>
          </w:p>
        </w:tc>
        <w:tc>
          <w:tcPr>
            <w:tcW w:w="6375" w:type="dxa"/>
          </w:tcPr>
          <w:p w14:paraId="000001A0" w14:textId="77777777" w:rsidR="001E4CE1" w:rsidRPr="009D763F" w:rsidRDefault="00106728">
            <w:pPr>
              <w:jc w:val="both"/>
              <w:rPr>
                <w:rFonts w:ascii="Times New Roman" w:eastAsia="Times New Roman" w:hAnsi="Times New Roman" w:cs="Times New Roman"/>
                <w:b/>
                <w:sz w:val="24"/>
                <w:szCs w:val="24"/>
              </w:rPr>
            </w:pPr>
            <w:r w:rsidRPr="009D763F">
              <w:rPr>
                <w:rFonts w:ascii="Times New Roman" w:eastAsia="Times New Roman" w:hAnsi="Times New Roman" w:cs="Times New Roman"/>
                <w:sz w:val="24"/>
                <w:szCs w:val="24"/>
              </w:rPr>
              <w:t>Ponto fora da curva. Denota um valor muito discrepante da média esperada, geralmente é ocasionado por evento adverso isolado e não retrata a realidade em condições normais.</w:t>
            </w:r>
          </w:p>
          <w:p w14:paraId="000001A1" w14:textId="77777777" w:rsidR="001E4CE1" w:rsidRPr="009D763F" w:rsidRDefault="001E4CE1">
            <w:pPr>
              <w:jc w:val="both"/>
              <w:rPr>
                <w:rFonts w:ascii="Times New Roman" w:eastAsia="Times New Roman" w:hAnsi="Times New Roman" w:cs="Times New Roman"/>
                <w:sz w:val="24"/>
                <w:szCs w:val="24"/>
              </w:rPr>
            </w:pPr>
          </w:p>
        </w:tc>
      </w:tr>
      <w:tr w:rsidR="001E4CE1" w:rsidRPr="009D763F" w14:paraId="7B9064E6" w14:textId="77777777">
        <w:tc>
          <w:tcPr>
            <w:tcW w:w="2689" w:type="dxa"/>
            <w:vAlign w:val="center"/>
          </w:tcPr>
          <w:p w14:paraId="000001A2" w14:textId="77777777" w:rsidR="001E4CE1" w:rsidRPr="009D763F" w:rsidRDefault="00106728">
            <w:pPr>
              <w:jc w:val="center"/>
              <w:rPr>
                <w:rFonts w:ascii="Times New Roman" w:eastAsia="Times New Roman" w:hAnsi="Times New Roman" w:cs="Times New Roman"/>
                <w:b/>
                <w:i/>
                <w:sz w:val="24"/>
                <w:szCs w:val="24"/>
              </w:rPr>
            </w:pPr>
            <w:r w:rsidRPr="009D763F">
              <w:rPr>
                <w:rFonts w:ascii="Times New Roman" w:eastAsia="Times New Roman" w:hAnsi="Times New Roman" w:cs="Times New Roman"/>
                <w:b/>
                <w:i/>
                <w:sz w:val="24"/>
                <w:szCs w:val="24"/>
              </w:rPr>
              <w:t>Widgets</w:t>
            </w:r>
          </w:p>
        </w:tc>
        <w:tc>
          <w:tcPr>
            <w:tcW w:w="6375" w:type="dxa"/>
          </w:tcPr>
          <w:p w14:paraId="000001A3" w14:textId="77777777" w:rsidR="001E4CE1" w:rsidRPr="009D763F" w:rsidRDefault="00106728">
            <w:pPr>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Aplicação um pouco mais complexa, envolve diversas linhas de código para executar uma função específica cotidiana, acelerando consideravelmente o processo de programação convencional. Na maioria das vezes, o termo pode ser substituído por “Ferramenta” sem comprometer a sintaxe da afirmação. </w:t>
            </w:r>
          </w:p>
          <w:p w14:paraId="000001A4" w14:textId="77777777" w:rsidR="001E4CE1" w:rsidRPr="009D763F" w:rsidRDefault="001E4CE1">
            <w:pPr>
              <w:spacing w:line="360" w:lineRule="auto"/>
              <w:jc w:val="both"/>
              <w:rPr>
                <w:rFonts w:ascii="Times New Roman" w:eastAsia="Times New Roman" w:hAnsi="Times New Roman" w:cs="Times New Roman"/>
                <w:sz w:val="24"/>
                <w:szCs w:val="24"/>
              </w:rPr>
            </w:pPr>
          </w:p>
        </w:tc>
      </w:tr>
      <w:tr w:rsidR="001E4CE1" w:rsidRPr="009D763F" w14:paraId="6D7BB2F4" w14:textId="77777777">
        <w:tc>
          <w:tcPr>
            <w:tcW w:w="2689" w:type="dxa"/>
            <w:vAlign w:val="center"/>
          </w:tcPr>
          <w:p w14:paraId="000001A5" w14:textId="77777777" w:rsidR="001E4CE1" w:rsidRPr="009D763F" w:rsidRDefault="00106728">
            <w:pPr>
              <w:jc w:val="center"/>
              <w:rPr>
                <w:rFonts w:ascii="Times New Roman" w:eastAsia="Times New Roman" w:hAnsi="Times New Roman" w:cs="Times New Roman"/>
                <w:b/>
                <w:i/>
                <w:sz w:val="24"/>
                <w:szCs w:val="24"/>
              </w:rPr>
            </w:pPr>
            <w:r w:rsidRPr="009D763F">
              <w:rPr>
                <w:rFonts w:ascii="Times New Roman" w:eastAsia="Times New Roman" w:hAnsi="Times New Roman" w:cs="Times New Roman"/>
                <w:b/>
                <w:i/>
                <w:sz w:val="24"/>
                <w:szCs w:val="24"/>
              </w:rPr>
              <w:t>Orange Canvas</w:t>
            </w:r>
          </w:p>
        </w:tc>
        <w:tc>
          <w:tcPr>
            <w:tcW w:w="6375" w:type="dxa"/>
          </w:tcPr>
          <w:p w14:paraId="000001A6" w14:textId="77777777" w:rsidR="001E4CE1" w:rsidRPr="009D763F" w:rsidRDefault="00106728">
            <w:pPr>
              <w:jc w:val="both"/>
              <w:rPr>
                <w:rFonts w:ascii="Times New Roman" w:eastAsia="Times New Roman" w:hAnsi="Times New Roman" w:cs="Times New Roman"/>
                <w:sz w:val="24"/>
                <w:szCs w:val="24"/>
              </w:rPr>
            </w:pPr>
            <w:r w:rsidRPr="009D763F">
              <w:rPr>
                <w:rFonts w:ascii="Times New Roman" w:eastAsia="Times New Roman" w:hAnsi="Times New Roman" w:cs="Times New Roman"/>
                <w:i/>
                <w:sz w:val="24"/>
                <w:szCs w:val="24"/>
              </w:rPr>
              <w:t xml:space="preserve">Softwares </w:t>
            </w:r>
            <w:r w:rsidRPr="009D763F">
              <w:rPr>
                <w:rFonts w:ascii="Times New Roman" w:eastAsia="Times New Roman" w:hAnsi="Times New Roman" w:cs="Times New Roman"/>
                <w:sz w:val="24"/>
                <w:szCs w:val="24"/>
              </w:rPr>
              <w:t xml:space="preserve">que compila diversas </w:t>
            </w:r>
            <w:r w:rsidRPr="009D763F">
              <w:rPr>
                <w:rFonts w:ascii="Times New Roman" w:eastAsia="Times New Roman" w:hAnsi="Times New Roman" w:cs="Times New Roman"/>
                <w:i/>
                <w:sz w:val="24"/>
                <w:szCs w:val="24"/>
              </w:rPr>
              <w:t>Widgets</w:t>
            </w:r>
            <w:r w:rsidRPr="009D763F">
              <w:rPr>
                <w:rFonts w:ascii="Times New Roman" w:eastAsia="Times New Roman" w:hAnsi="Times New Roman" w:cs="Times New Roman"/>
                <w:sz w:val="24"/>
                <w:szCs w:val="24"/>
              </w:rPr>
              <w:t xml:space="preserve"> em linguagem Python.</w:t>
            </w:r>
          </w:p>
          <w:p w14:paraId="000001A7" w14:textId="77777777" w:rsidR="001E4CE1" w:rsidRPr="009D763F" w:rsidRDefault="001E4CE1">
            <w:pPr>
              <w:jc w:val="both"/>
              <w:rPr>
                <w:rFonts w:ascii="Times New Roman" w:eastAsia="Times New Roman" w:hAnsi="Times New Roman" w:cs="Times New Roman"/>
                <w:sz w:val="24"/>
                <w:szCs w:val="24"/>
              </w:rPr>
            </w:pPr>
          </w:p>
        </w:tc>
      </w:tr>
      <w:tr w:rsidR="001E4CE1" w:rsidRPr="009D763F" w14:paraId="3D8D2DF5" w14:textId="77777777">
        <w:tc>
          <w:tcPr>
            <w:tcW w:w="2689" w:type="dxa"/>
            <w:vAlign w:val="center"/>
          </w:tcPr>
          <w:p w14:paraId="000001A8" w14:textId="77777777" w:rsidR="001E4CE1" w:rsidRPr="009D763F" w:rsidRDefault="00106728">
            <w:pPr>
              <w:jc w:val="center"/>
              <w:rPr>
                <w:rFonts w:ascii="Times New Roman" w:eastAsia="Times New Roman" w:hAnsi="Times New Roman" w:cs="Times New Roman"/>
                <w:b/>
                <w:i/>
                <w:sz w:val="24"/>
                <w:szCs w:val="24"/>
              </w:rPr>
            </w:pPr>
            <w:r w:rsidRPr="009D763F">
              <w:rPr>
                <w:rFonts w:ascii="Times New Roman" w:eastAsia="Times New Roman" w:hAnsi="Times New Roman" w:cs="Times New Roman"/>
                <w:b/>
                <w:i/>
                <w:sz w:val="24"/>
                <w:szCs w:val="24"/>
              </w:rPr>
              <w:t>Tweet Profiler</w:t>
            </w:r>
          </w:p>
        </w:tc>
        <w:tc>
          <w:tcPr>
            <w:tcW w:w="6375" w:type="dxa"/>
          </w:tcPr>
          <w:p w14:paraId="000001A9" w14:textId="77777777" w:rsidR="001E4CE1" w:rsidRPr="009D763F" w:rsidRDefault="00106728">
            <w:pPr>
              <w:jc w:val="both"/>
              <w:rPr>
                <w:rFonts w:ascii="Times New Roman" w:eastAsia="Times New Roman" w:hAnsi="Times New Roman" w:cs="Times New Roman"/>
                <w:sz w:val="24"/>
                <w:szCs w:val="24"/>
              </w:rPr>
            </w:pPr>
            <w:r w:rsidRPr="009D763F">
              <w:rPr>
                <w:rFonts w:ascii="Times New Roman" w:eastAsia="Times New Roman" w:hAnsi="Times New Roman" w:cs="Times New Roman"/>
                <w:i/>
                <w:sz w:val="24"/>
                <w:szCs w:val="24"/>
              </w:rPr>
              <w:t>Widgets</w:t>
            </w:r>
            <w:r w:rsidRPr="009D763F">
              <w:rPr>
                <w:rFonts w:ascii="Times New Roman" w:eastAsia="Times New Roman" w:hAnsi="Times New Roman" w:cs="Times New Roman"/>
                <w:sz w:val="24"/>
                <w:szCs w:val="24"/>
              </w:rPr>
              <w:t xml:space="preserve"> classificadora disponível no </w:t>
            </w:r>
            <w:r w:rsidRPr="009D763F">
              <w:rPr>
                <w:rFonts w:ascii="Times New Roman" w:eastAsia="Times New Roman" w:hAnsi="Times New Roman" w:cs="Times New Roman"/>
                <w:i/>
                <w:sz w:val="24"/>
                <w:szCs w:val="24"/>
              </w:rPr>
              <w:t>Softwares</w:t>
            </w:r>
            <w:r w:rsidRPr="009D763F">
              <w:rPr>
                <w:rFonts w:ascii="Times New Roman" w:eastAsia="Times New Roman" w:hAnsi="Times New Roman" w:cs="Times New Roman"/>
                <w:sz w:val="24"/>
                <w:szCs w:val="24"/>
              </w:rPr>
              <w:t xml:space="preserve"> Orange Canvas, com diversas opções de configuração, capaz de agrupar palavras pela percepção de sentimentos.</w:t>
            </w:r>
          </w:p>
          <w:p w14:paraId="000001AA" w14:textId="77777777" w:rsidR="001E4CE1" w:rsidRPr="009D763F" w:rsidRDefault="001E4CE1">
            <w:pPr>
              <w:jc w:val="both"/>
              <w:rPr>
                <w:rFonts w:ascii="Times New Roman" w:eastAsia="Times New Roman" w:hAnsi="Times New Roman" w:cs="Times New Roman"/>
                <w:sz w:val="24"/>
                <w:szCs w:val="24"/>
              </w:rPr>
            </w:pPr>
          </w:p>
        </w:tc>
      </w:tr>
      <w:tr w:rsidR="001E4CE1" w:rsidRPr="009D763F" w14:paraId="498F9D98" w14:textId="77777777">
        <w:tc>
          <w:tcPr>
            <w:tcW w:w="2689" w:type="dxa"/>
            <w:vAlign w:val="center"/>
          </w:tcPr>
          <w:p w14:paraId="000001AB" w14:textId="77777777" w:rsidR="001E4CE1" w:rsidRPr="009D763F" w:rsidRDefault="00000000" w:rsidP="003544BF">
            <w:pPr>
              <w:jc w:val="center"/>
              <w:rPr>
                <w:rFonts w:ascii="Times New Roman" w:eastAsia="Times New Roman" w:hAnsi="Times New Roman" w:cs="Times New Roman"/>
                <w:b/>
                <w:i/>
                <w:sz w:val="24"/>
                <w:szCs w:val="24"/>
              </w:rPr>
            </w:pPr>
            <w:sdt>
              <w:sdtPr>
                <w:rPr>
                  <w:rFonts w:ascii="Times New Roman" w:hAnsi="Times New Roman" w:cs="Times New Roman"/>
                </w:rPr>
                <w:tag w:val="goog_rdk_20"/>
                <w:id w:val="-665785336"/>
              </w:sdtPr>
              <w:sdtContent/>
            </w:sdt>
            <w:r w:rsidR="00106728" w:rsidRPr="009D763F">
              <w:rPr>
                <w:rFonts w:ascii="Times New Roman" w:eastAsia="Times New Roman" w:hAnsi="Times New Roman" w:cs="Times New Roman"/>
                <w:b/>
                <w:i/>
                <w:sz w:val="24"/>
                <w:szCs w:val="24"/>
              </w:rPr>
              <w:t xml:space="preserve">Google </w:t>
            </w:r>
            <w:proofErr w:type="spellStart"/>
            <w:r w:rsidR="00106728" w:rsidRPr="009D763F">
              <w:rPr>
                <w:rFonts w:ascii="Times New Roman" w:eastAsia="Times New Roman" w:hAnsi="Times New Roman" w:cs="Times New Roman"/>
                <w:b/>
                <w:i/>
                <w:sz w:val="24"/>
                <w:szCs w:val="24"/>
              </w:rPr>
              <w:t>Trends</w:t>
            </w:r>
            <w:proofErr w:type="spellEnd"/>
          </w:p>
        </w:tc>
        <w:tc>
          <w:tcPr>
            <w:tcW w:w="6375" w:type="dxa"/>
          </w:tcPr>
          <w:p w14:paraId="000001AC" w14:textId="77777777" w:rsidR="001E4CE1" w:rsidRPr="009D763F" w:rsidRDefault="00106728">
            <w:pPr>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Ferramenta gratuita da Google que possibilita obter informações sobre temas pesquisados pelos internautas ao longo do tempo.</w:t>
            </w:r>
          </w:p>
          <w:p w14:paraId="000001AD" w14:textId="77777777" w:rsidR="001E4CE1" w:rsidRPr="009D763F" w:rsidRDefault="001E4CE1">
            <w:pPr>
              <w:jc w:val="both"/>
              <w:rPr>
                <w:rFonts w:ascii="Times New Roman" w:eastAsia="Times New Roman" w:hAnsi="Times New Roman" w:cs="Times New Roman"/>
                <w:sz w:val="24"/>
                <w:szCs w:val="24"/>
              </w:rPr>
            </w:pPr>
          </w:p>
        </w:tc>
      </w:tr>
    </w:tbl>
    <w:p w14:paraId="000001AE"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1AF" w14:textId="77777777" w:rsidR="001E4CE1" w:rsidRPr="009D763F" w:rsidRDefault="001E4CE1">
      <w:pPr>
        <w:rPr>
          <w:rFonts w:ascii="Times New Roman" w:eastAsia="Times New Roman" w:hAnsi="Times New Roman" w:cs="Times New Roman"/>
          <w:sz w:val="24"/>
          <w:szCs w:val="24"/>
        </w:rPr>
      </w:pPr>
    </w:p>
    <w:p w14:paraId="000001B0" w14:textId="0684BC54" w:rsidR="001E4CE1" w:rsidRPr="009D763F" w:rsidRDefault="00106728">
      <w:pPr>
        <w:spacing w:after="180" w:line="360" w:lineRule="auto"/>
        <w:ind w:firstLine="709"/>
        <w:jc w:val="both"/>
        <w:rPr>
          <w:rFonts w:ascii="Times New Roman" w:eastAsia="Times New Roman" w:hAnsi="Times New Roman" w:cs="Times New Roman"/>
          <w:color w:val="000000"/>
          <w:sz w:val="24"/>
          <w:szCs w:val="24"/>
          <w:highlight w:val="white"/>
        </w:rPr>
      </w:pPr>
      <w:bookmarkStart w:id="22" w:name="_heading=h.4i7ojhp" w:colFirst="0" w:colLast="0"/>
      <w:bookmarkEnd w:id="22"/>
      <w:r w:rsidRPr="009D763F">
        <w:rPr>
          <w:rFonts w:ascii="Times New Roman" w:eastAsia="Times New Roman" w:hAnsi="Times New Roman" w:cs="Times New Roman"/>
          <w:color w:val="000000"/>
          <w:sz w:val="24"/>
          <w:szCs w:val="24"/>
        </w:rPr>
        <w:t xml:space="preserve">Foi realizado o </w:t>
      </w:r>
      <w:proofErr w:type="spellStart"/>
      <w:r w:rsidRPr="009D763F">
        <w:rPr>
          <w:rFonts w:ascii="Times New Roman" w:eastAsia="Times New Roman" w:hAnsi="Times New Roman" w:cs="Times New Roman"/>
          <w:i/>
          <w:color w:val="000000"/>
          <w:sz w:val="24"/>
          <w:szCs w:val="24"/>
          <w:highlight w:val="white"/>
        </w:rPr>
        <w:t>scraping</w:t>
      </w:r>
      <w:proofErr w:type="spellEnd"/>
      <w:r w:rsidRPr="009D763F">
        <w:rPr>
          <w:rFonts w:ascii="Times New Roman" w:eastAsia="Times New Roman" w:hAnsi="Times New Roman" w:cs="Times New Roman"/>
          <w:color w:val="000000"/>
          <w:sz w:val="24"/>
          <w:szCs w:val="24"/>
          <w:highlight w:val="white"/>
        </w:rPr>
        <w:t xml:space="preserve"> de dados, que é uma técnica de extrair </w:t>
      </w:r>
      <w:r w:rsidRPr="009D763F">
        <w:rPr>
          <w:rFonts w:ascii="Times New Roman" w:eastAsia="Times New Roman" w:hAnsi="Times New Roman" w:cs="Times New Roman"/>
          <w:color w:val="000000"/>
          <w:sz w:val="24"/>
          <w:szCs w:val="24"/>
        </w:rPr>
        <w:t>grandes quantidades de dados de sites</w:t>
      </w:r>
      <w:r w:rsidRPr="009D763F">
        <w:rPr>
          <w:rFonts w:ascii="Times New Roman" w:eastAsia="Times New Roman" w:hAnsi="Times New Roman" w:cs="Times New Roman"/>
          <w:color w:val="000000"/>
          <w:sz w:val="24"/>
          <w:szCs w:val="24"/>
          <w:vertAlign w:val="superscript"/>
        </w:rPr>
        <w:footnoteReference w:id="5"/>
      </w:r>
      <w:r w:rsidR="003544BF" w:rsidRPr="009D763F">
        <w:rPr>
          <w:rFonts w:ascii="Times New Roman" w:eastAsia="Times New Roman" w:hAnsi="Times New Roman" w:cs="Times New Roman"/>
          <w:color w:val="000000"/>
          <w:sz w:val="24"/>
          <w:szCs w:val="24"/>
        </w:rPr>
        <w:t xml:space="preserve"> </w:t>
      </w:r>
      <w:r w:rsidRPr="009D763F">
        <w:rPr>
          <w:rFonts w:ascii="Times New Roman" w:eastAsia="Times New Roman" w:hAnsi="Times New Roman" w:cs="Times New Roman"/>
          <w:color w:val="000000"/>
          <w:sz w:val="24"/>
          <w:szCs w:val="24"/>
        </w:rPr>
        <w:t>através de algumas ferramentas de HTML (</w:t>
      </w:r>
      <w:r w:rsidRPr="009D763F">
        <w:rPr>
          <w:rFonts w:ascii="Times New Roman" w:eastAsia="Times New Roman" w:hAnsi="Times New Roman" w:cs="Times New Roman"/>
          <w:color w:val="000000"/>
          <w:sz w:val="24"/>
          <w:szCs w:val="24"/>
          <w:highlight w:val="white"/>
        </w:rPr>
        <w:t xml:space="preserve">Linguagem de Marcação de </w:t>
      </w:r>
      <w:proofErr w:type="spellStart"/>
      <w:r w:rsidRPr="009D763F">
        <w:rPr>
          <w:rFonts w:ascii="Times New Roman" w:eastAsia="Times New Roman" w:hAnsi="Times New Roman" w:cs="Times New Roman"/>
          <w:color w:val="000000"/>
          <w:sz w:val="24"/>
          <w:szCs w:val="24"/>
          <w:highlight w:val="white"/>
        </w:rPr>
        <w:t>HiperTexto</w:t>
      </w:r>
      <w:proofErr w:type="spellEnd"/>
      <w:r w:rsidRPr="009D763F">
        <w:rPr>
          <w:rFonts w:ascii="Times New Roman" w:eastAsia="Times New Roman" w:hAnsi="Times New Roman" w:cs="Times New Roman"/>
          <w:color w:val="000000"/>
          <w:sz w:val="24"/>
          <w:szCs w:val="24"/>
          <w:highlight w:val="white"/>
        </w:rPr>
        <w:t>)</w:t>
      </w:r>
      <w:r w:rsidRPr="009D763F">
        <w:rPr>
          <w:rFonts w:ascii="Times New Roman" w:eastAsia="Times New Roman" w:hAnsi="Times New Roman" w:cs="Times New Roman"/>
          <w:color w:val="000000"/>
          <w:sz w:val="24"/>
          <w:szCs w:val="24"/>
        </w:rPr>
        <w:t xml:space="preserve"> e também </w:t>
      </w:r>
      <w:sdt>
        <w:sdtPr>
          <w:rPr>
            <w:rFonts w:ascii="Times New Roman" w:hAnsi="Times New Roman" w:cs="Times New Roman"/>
          </w:rPr>
          <w:tag w:val="goog_rdk_22"/>
          <w:id w:val="790020726"/>
        </w:sdtPr>
        <w:sdtContent/>
      </w:sdt>
      <w:r w:rsidRPr="009D763F">
        <w:rPr>
          <w:rFonts w:ascii="Times New Roman" w:eastAsia="Times New Roman" w:hAnsi="Times New Roman" w:cs="Times New Roman"/>
          <w:color w:val="000000"/>
          <w:sz w:val="24"/>
          <w:szCs w:val="24"/>
        </w:rPr>
        <w:t>utiliza</w:t>
      </w:r>
      <w:r w:rsidR="003544BF" w:rsidRPr="009D763F">
        <w:rPr>
          <w:rFonts w:ascii="Times New Roman" w:eastAsia="Times New Roman" w:hAnsi="Times New Roman" w:cs="Times New Roman"/>
          <w:color w:val="000000"/>
          <w:sz w:val="24"/>
          <w:szCs w:val="24"/>
        </w:rPr>
        <w:t>n</w:t>
      </w:r>
      <w:r w:rsidRPr="009D763F">
        <w:rPr>
          <w:rFonts w:ascii="Times New Roman" w:eastAsia="Times New Roman" w:hAnsi="Times New Roman" w:cs="Times New Roman"/>
          <w:color w:val="000000"/>
          <w:sz w:val="24"/>
          <w:szCs w:val="24"/>
        </w:rPr>
        <w:t xml:space="preserve">do </w:t>
      </w:r>
      <w:r w:rsidRPr="009D763F">
        <w:rPr>
          <w:rFonts w:ascii="Times New Roman" w:eastAsia="Times New Roman" w:hAnsi="Times New Roman" w:cs="Times New Roman"/>
          <w:color w:val="000000"/>
          <w:sz w:val="24"/>
          <w:szCs w:val="24"/>
          <w:highlight w:val="white"/>
        </w:rPr>
        <w:t xml:space="preserve">o </w:t>
      </w:r>
      <w:r w:rsidRPr="009D763F">
        <w:rPr>
          <w:rFonts w:ascii="Times New Roman" w:eastAsia="Times New Roman" w:hAnsi="Times New Roman" w:cs="Times New Roman"/>
          <w:i/>
          <w:color w:val="000000"/>
          <w:sz w:val="24"/>
          <w:szCs w:val="24"/>
          <w:highlight w:val="white"/>
        </w:rPr>
        <w:t>Power Bi</w:t>
      </w:r>
      <w:r w:rsidRPr="009D763F">
        <w:rPr>
          <w:rFonts w:ascii="Times New Roman" w:eastAsia="Times New Roman" w:hAnsi="Times New Roman" w:cs="Times New Roman"/>
          <w:i/>
          <w:color w:val="000000"/>
          <w:sz w:val="24"/>
          <w:szCs w:val="24"/>
          <w:highlight w:val="white"/>
          <w:vertAlign w:val="superscript"/>
        </w:rPr>
        <w:footnoteReference w:id="6"/>
      </w:r>
      <w:r w:rsidRPr="009D763F">
        <w:rPr>
          <w:rFonts w:ascii="Times New Roman" w:eastAsia="Times New Roman" w:hAnsi="Times New Roman" w:cs="Times New Roman"/>
          <w:color w:val="000000"/>
          <w:sz w:val="24"/>
          <w:szCs w:val="24"/>
          <w:highlight w:val="white"/>
        </w:rPr>
        <w:t xml:space="preserve">, em que foi inserido o site a ser analisado e pedido quais as informações que se desejava analisar, com solicitação de busca diária. O </w:t>
      </w:r>
      <w:r w:rsidRPr="009D763F">
        <w:rPr>
          <w:rFonts w:ascii="Times New Roman" w:eastAsia="Times New Roman" w:hAnsi="Times New Roman" w:cs="Times New Roman"/>
          <w:i/>
          <w:color w:val="000000"/>
          <w:sz w:val="24"/>
          <w:szCs w:val="24"/>
          <w:highlight w:val="white"/>
        </w:rPr>
        <w:t>Power Bi</w:t>
      </w:r>
      <w:r w:rsidRPr="009D763F">
        <w:rPr>
          <w:rFonts w:ascii="Times New Roman" w:eastAsia="Times New Roman" w:hAnsi="Times New Roman" w:cs="Times New Roman"/>
          <w:color w:val="000000"/>
          <w:sz w:val="24"/>
          <w:szCs w:val="24"/>
          <w:highlight w:val="white"/>
        </w:rPr>
        <w:t xml:space="preserve"> busca informações e </w:t>
      </w:r>
      <w:sdt>
        <w:sdtPr>
          <w:rPr>
            <w:rFonts w:ascii="Times New Roman" w:hAnsi="Times New Roman" w:cs="Times New Roman"/>
          </w:rPr>
          <w:tag w:val="goog_rdk_23"/>
          <w:id w:val="310834544"/>
        </w:sdtPr>
        <w:sdtContent/>
      </w:sdt>
      <w:r w:rsidRPr="009D763F">
        <w:rPr>
          <w:rFonts w:ascii="Times New Roman" w:eastAsia="Times New Roman" w:hAnsi="Times New Roman" w:cs="Times New Roman"/>
          <w:color w:val="000000"/>
          <w:sz w:val="24"/>
          <w:szCs w:val="24"/>
          <w:highlight w:val="white"/>
        </w:rPr>
        <w:t>f</w:t>
      </w:r>
      <w:r w:rsidR="003544BF" w:rsidRPr="009D763F">
        <w:rPr>
          <w:rFonts w:ascii="Times New Roman" w:eastAsia="Times New Roman" w:hAnsi="Times New Roman" w:cs="Times New Roman"/>
          <w:color w:val="000000"/>
          <w:sz w:val="24"/>
          <w:szCs w:val="24"/>
          <w:highlight w:val="white"/>
        </w:rPr>
        <w:t>e</w:t>
      </w:r>
      <w:r w:rsidRPr="009D763F">
        <w:rPr>
          <w:rFonts w:ascii="Times New Roman" w:eastAsia="Times New Roman" w:hAnsi="Times New Roman" w:cs="Times New Roman"/>
          <w:color w:val="000000"/>
          <w:sz w:val="24"/>
          <w:szCs w:val="24"/>
          <w:highlight w:val="white"/>
        </w:rPr>
        <w:t xml:space="preserve">z o </w:t>
      </w:r>
      <w:proofErr w:type="spellStart"/>
      <w:r w:rsidRPr="009D763F">
        <w:rPr>
          <w:rFonts w:ascii="Times New Roman" w:eastAsia="Times New Roman" w:hAnsi="Times New Roman" w:cs="Times New Roman"/>
          <w:i/>
          <w:color w:val="000000"/>
          <w:sz w:val="24"/>
          <w:szCs w:val="24"/>
          <w:highlight w:val="white"/>
        </w:rPr>
        <w:t>scraping</w:t>
      </w:r>
      <w:proofErr w:type="spellEnd"/>
      <w:r w:rsidRPr="009D763F">
        <w:rPr>
          <w:rFonts w:ascii="Times New Roman" w:eastAsia="Times New Roman" w:hAnsi="Times New Roman" w:cs="Times New Roman"/>
          <w:color w:val="000000"/>
          <w:sz w:val="24"/>
          <w:szCs w:val="24"/>
          <w:highlight w:val="white"/>
        </w:rPr>
        <w:t xml:space="preserve"> de dados dos sites de notícias, principalmente dos comentários das pessoas, com relação às notícias. Foi utilizado </w:t>
      </w:r>
      <w:sdt>
        <w:sdtPr>
          <w:rPr>
            <w:rFonts w:ascii="Times New Roman" w:hAnsi="Times New Roman" w:cs="Times New Roman"/>
          </w:rPr>
          <w:tag w:val="goog_rdk_24"/>
          <w:id w:val="2046101559"/>
        </w:sdtPr>
        <w:sdtContent/>
      </w:sdt>
      <w:r w:rsidR="003544BF" w:rsidRPr="009D763F">
        <w:rPr>
          <w:rFonts w:ascii="Times New Roman" w:eastAsia="Times New Roman" w:hAnsi="Times New Roman" w:cs="Times New Roman"/>
          <w:color w:val="000000"/>
          <w:sz w:val="24"/>
          <w:szCs w:val="24"/>
          <w:highlight w:val="white"/>
        </w:rPr>
        <w:t xml:space="preserve">a </w:t>
      </w:r>
      <w:r w:rsidRPr="009D763F">
        <w:rPr>
          <w:rFonts w:ascii="Times New Roman" w:eastAsia="Times New Roman" w:hAnsi="Times New Roman" w:cs="Times New Roman"/>
          <w:color w:val="000000"/>
          <w:sz w:val="24"/>
          <w:szCs w:val="24"/>
          <w:highlight w:val="white"/>
        </w:rPr>
        <w:t>API</w:t>
      </w:r>
      <w:r w:rsidRPr="009D763F">
        <w:rPr>
          <w:rFonts w:ascii="Times New Roman" w:eastAsia="Times New Roman" w:hAnsi="Times New Roman" w:cs="Times New Roman"/>
          <w:color w:val="000000"/>
          <w:sz w:val="24"/>
          <w:szCs w:val="24"/>
          <w:highlight w:val="white"/>
          <w:vertAlign w:val="superscript"/>
        </w:rPr>
        <w:footnoteReference w:id="7"/>
      </w:r>
      <w:r w:rsidRPr="009D763F">
        <w:rPr>
          <w:rFonts w:ascii="Times New Roman" w:eastAsia="Times New Roman" w:hAnsi="Times New Roman" w:cs="Times New Roman"/>
          <w:color w:val="000000"/>
          <w:sz w:val="24"/>
          <w:szCs w:val="24"/>
          <w:highlight w:val="white"/>
        </w:rPr>
        <w:t xml:space="preserve"> (</w:t>
      </w:r>
      <w:proofErr w:type="spellStart"/>
      <w:r w:rsidRPr="009D763F">
        <w:rPr>
          <w:rFonts w:ascii="Times New Roman" w:eastAsia="Times New Roman" w:hAnsi="Times New Roman" w:cs="Times New Roman"/>
          <w:i/>
          <w:color w:val="000000"/>
          <w:sz w:val="24"/>
          <w:szCs w:val="24"/>
          <w:highlight w:val="white"/>
        </w:rPr>
        <w:t>Application</w:t>
      </w:r>
      <w:proofErr w:type="spellEnd"/>
      <w:r w:rsidRPr="009D763F">
        <w:rPr>
          <w:rFonts w:ascii="Times New Roman" w:eastAsia="Times New Roman" w:hAnsi="Times New Roman" w:cs="Times New Roman"/>
          <w:i/>
          <w:color w:val="000000"/>
          <w:sz w:val="24"/>
          <w:szCs w:val="24"/>
          <w:highlight w:val="white"/>
        </w:rPr>
        <w:t xml:space="preserve"> </w:t>
      </w:r>
      <w:proofErr w:type="spellStart"/>
      <w:r w:rsidRPr="009D763F">
        <w:rPr>
          <w:rFonts w:ascii="Times New Roman" w:eastAsia="Times New Roman" w:hAnsi="Times New Roman" w:cs="Times New Roman"/>
          <w:i/>
          <w:color w:val="000000"/>
          <w:sz w:val="24"/>
          <w:szCs w:val="24"/>
          <w:highlight w:val="white"/>
        </w:rPr>
        <w:t>Programming</w:t>
      </w:r>
      <w:proofErr w:type="spellEnd"/>
      <w:r w:rsidRPr="009D763F">
        <w:rPr>
          <w:rFonts w:ascii="Times New Roman" w:eastAsia="Times New Roman" w:hAnsi="Times New Roman" w:cs="Times New Roman"/>
          <w:i/>
          <w:color w:val="000000"/>
          <w:sz w:val="24"/>
          <w:szCs w:val="24"/>
          <w:highlight w:val="white"/>
        </w:rPr>
        <w:t xml:space="preserve"> Interface</w:t>
      </w:r>
      <w:r w:rsidRPr="009D763F">
        <w:rPr>
          <w:rFonts w:ascii="Times New Roman" w:eastAsia="Times New Roman" w:hAnsi="Times New Roman" w:cs="Times New Roman"/>
          <w:color w:val="000000"/>
          <w:sz w:val="24"/>
          <w:szCs w:val="24"/>
          <w:highlight w:val="white"/>
        </w:rPr>
        <w:t>), em que foram retiradas informações (comentários) do Twitter</w:t>
      </w:r>
      <w:r w:rsidRPr="009D763F">
        <w:rPr>
          <w:rFonts w:ascii="Times New Roman" w:eastAsia="Times New Roman" w:hAnsi="Times New Roman" w:cs="Times New Roman"/>
          <w:color w:val="000000"/>
          <w:sz w:val="24"/>
          <w:szCs w:val="24"/>
          <w:highlight w:val="white"/>
          <w:vertAlign w:val="superscript"/>
        </w:rPr>
        <w:footnoteReference w:id="8"/>
      </w:r>
      <w:r w:rsidRPr="009D763F">
        <w:rPr>
          <w:rFonts w:ascii="Times New Roman" w:eastAsia="Times New Roman" w:hAnsi="Times New Roman" w:cs="Times New Roman"/>
          <w:color w:val="000000"/>
          <w:sz w:val="24"/>
          <w:szCs w:val="24"/>
          <w:highlight w:val="white"/>
        </w:rPr>
        <w:t xml:space="preserve">, através do </w:t>
      </w:r>
      <w:r w:rsidRPr="009D763F">
        <w:rPr>
          <w:rFonts w:ascii="Times New Roman" w:eastAsia="Times New Roman" w:hAnsi="Times New Roman" w:cs="Times New Roman"/>
          <w:i/>
          <w:color w:val="000000"/>
          <w:sz w:val="24"/>
          <w:szCs w:val="24"/>
          <w:highlight w:val="white"/>
        </w:rPr>
        <w:t>software</w:t>
      </w:r>
      <w:r w:rsidRPr="009D763F">
        <w:rPr>
          <w:rFonts w:ascii="Times New Roman" w:eastAsia="Times New Roman" w:hAnsi="Times New Roman" w:cs="Times New Roman"/>
          <w:color w:val="000000"/>
          <w:sz w:val="24"/>
          <w:szCs w:val="24"/>
          <w:highlight w:val="white"/>
        </w:rPr>
        <w:t xml:space="preserve"> Orange Canvas</w:t>
      </w:r>
      <w:r w:rsidRPr="009D763F">
        <w:rPr>
          <w:rFonts w:ascii="Times New Roman" w:eastAsia="Times New Roman" w:hAnsi="Times New Roman" w:cs="Times New Roman"/>
          <w:color w:val="000000"/>
          <w:sz w:val="24"/>
          <w:szCs w:val="24"/>
          <w:highlight w:val="white"/>
          <w:vertAlign w:val="superscript"/>
        </w:rPr>
        <w:footnoteReference w:id="9"/>
      </w:r>
      <w:r w:rsidRPr="009D763F">
        <w:rPr>
          <w:rFonts w:ascii="Times New Roman" w:eastAsia="Times New Roman" w:hAnsi="Times New Roman" w:cs="Times New Roman"/>
          <w:color w:val="000000"/>
          <w:sz w:val="24"/>
          <w:szCs w:val="24"/>
          <w:highlight w:val="white"/>
        </w:rPr>
        <w:t xml:space="preserve"> que também fez a análise de sentimentos. </w:t>
      </w:r>
    </w:p>
    <w:p w14:paraId="000001B1" w14:textId="77777777" w:rsidR="001E4CE1" w:rsidRPr="009D763F" w:rsidRDefault="00106728">
      <w:pPr>
        <w:spacing w:after="180" w:line="360" w:lineRule="auto"/>
        <w:ind w:firstLine="709"/>
        <w:jc w:val="both"/>
        <w:rPr>
          <w:rFonts w:ascii="Times New Roman" w:eastAsia="Times New Roman" w:hAnsi="Times New Roman" w:cs="Times New Roman"/>
          <w:color w:val="000000"/>
          <w:sz w:val="24"/>
          <w:szCs w:val="24"/>
          <w:highlight w:val="white"/>
        </w:rPr>
      </w:pPr>
      <w:bookmarkStart w:id="23" w:name="_heading=h.2xcytpi" w:colFirst="0" w:colLast="0"/>
      <w:bookmarkEnd w:id="23"/>
      <w:r w:rsidRPr="009D763F">
        <w:rPr>
          <w:rFonts w:ascii="Times New Roman" w:eastAsia="Times New Roman" w:hAnsi="Times New Roman" w:cs="Times New Roman"/>
          <w:color w:val="000000"/>
          <w:sz w:val="24"/>
          <w:szCs w:val="24"/>
          <w:highlight w:val="white"/>
        </w:rPr>
        <w:t>As informações foram captadas de mídias sociais e de comentários de reportagens. Algumas informações foram capturadas manualmente, como exemplo, de comentários do Facebook</w:t>
      </w:r>
      <w:r w:rsidRPr="009D763F">
        <w:rPr>
          <w:rFonts w:ascii="Times New Roman" w:eastAsia="Times New Roman" w:hAnsi="Times New Roman" w:cs="Times New Roman"/>
          <w:color w:val="000000"/>
          <w:sz w:val="24"/>
          <w:szCs w:val="24"/>
          <w:highlight w:val="white"/>
          <w:vertAlign w:val="superscript"/>
        </w:rPr>
        <w:footnoteReference w:id="10"/>
      </w:r>
      <w:r w:rsidRPr="009D763F">
        <w:rPr>
          <w:rFonts w:ascii="Times New Roman" w:eastAsia="Times New Roman" w:hAnsi="Times New Roman" w:cs="Times New Roman"/>
          <w:color w:val="000000"/>
          <w:sz w:val="24"/>
          <w:szCs w:val="24"/>
          <w:highlight w:val="white"/>
          <w:vertAlign w:val="superscript"/>
        </w:rPr>
        <w:t xml:space="preserve"> </w:t>
      </w:r>
      <w:r w:rsidRPr="009D763F">
        <w:rPr>
          <w:rFonts w:ascii="Times New Roman" w:eastAsia="Times New Roman" w:hAnsi="Times New Roman" w:cs="Times New Roman"/>
          <w:sz w:val="24"/>
          <w:szCs w:val="24"/>
          <w:highlight w:val="white"/>
        </w:rPr>
        <w:t>e de</w:t>
      </w:r>
      <w:r w:rsidRPr="009D763F">
        <w:rPr>
          <w:rFonts w:ascii="Times New Roman" w:eastAsia="Times New Roman" w:hAnsi="Times New Roman" w:cs="Times New Roman"/>
          <w:color w:val="000000"/>
          <w:sz w:val="24"/>
          <w:szCs w:val="24"/>
          <w:highlight w:val="white"/>
        </w:rPr>
        <w:t xml:space="preserve"> </w:t>
      </w:r>
      <w:r w:rsidRPr="009D763F">
        <w:rPr>
          <w:rFonts w:ascii="Times New Roman" w:eastAsia="Times New Roman" w:hAnsi="Times New Roman" w:cs="Times New Roman"/>
          <w:i/>
          <w:color w:val="000000"/>
          <w:sz w:val="24"/>
          <w:szCs w:val="24"/>
          <w:highlight w:val="white"/>
        </w:rPr>
        <w:t>posts</w:t>
      </w:r>
      <w:r w:rsidRPr="009D763F">
        <w:rPr>
          <w:rFonts w:ascii="Times New Roman" w:eastAsia="Times New Roman" w:hAnsi="Times New Roman" w:cs="Times New Roman"/>
          <w:color w:val="000000"/>
          <w:sz w:val="24"/>
          <w:szCs w:val="24"/>
          <w:highlight w:val="white"/>
        </w:rPr>
        <w:t xml:space="preserve"> (publicações) de alguma pessoa famosa ou até mesmo pertencente a algum núcleo religioso. Os comentários foram copiados manualmente e inseridos no </w:t>
      </w:r>
      <w:r w:rsidRPr="009D763F">
        <w:rPr>
          <w:rFonts w:ascii="Times New Roman" w:eastAsia="Times New Roman" w:hAnsi="Times New Roman" w:cs="Times New Roman"/>
          <w:i/>
          <w:color w:val="000000"/>
          <w:sz w:val="24"/>
          <w:szCs w:val="24"/>
          <w:highlight w:val="white"/>
        </w:rPr>
        <w:t>Power Query</w:t>
      </w:r>
      <w:r w:rsidRPr="009D763F">
        <w:rPr>
          <w:rFonts w:ascii="Times New Roman" w:eastAsia="Times New Roman" w:hAnsi="Times New Roman" w:cs="Times New Roman"/>
          <w:i/>
          <w:color w:val="000000"/>
          <w:sz w:val="24"/>
          <w:szCs w:val="24"/>
          <w:highlight w:val="white"/>
          <w:vertAlign w:val="superscript"/>
        </w:rPr>
        <w:footnoteReference w:id="11"/>
      </w:r>
      <w:r w:rsidRPr="009D763F">
        <w:rPr>
          <w:rFonts w:ascii="Times New Roman" w:eastAsia="Times New Roman" w:hAnsi="Times New Roman" w:cs="Times New Roman"/>
          <w:color w:val="000000"/>
          <w:sz w:val="24"/>
          <w:szCs w:val="24"/>
          <w:highlight w:val="white"/>
        </w:rPr>
        <w:t xml:space="preserve">(subsistema dentro do </w:t>
      </w:r>
      <w:r w:rsidRPr="009D763F">
        <w:rPr>
          <w:rFonts w:ascii="Times New Roman" w:eastAsia="Times New Roman" w:hAnsi="Times New Roman" w:cs="Times New Roman"/>
          <w:i/>
          <w:color w:val="000000"/>
          <w:sz w:val="24"/>
          <w:szCs w:val="24"/>
          <w:highlight w:val="white"/>
        </w:rPr>
        <w:t>Power Bi</w:t>
      </w:r>
      <w:r w:rsidRPr="009D763F">
        <w:rPr>
          <w:rFonts w:ascii="Times New Roman" w:eastAsia="Times New Roman" w:hAnsi="Times New Roman" w:cs="Times New Roman"/>
          <w:color w:val="000000"/>
          <w:sz w:val="24"/>
          <w:szCs w:val="24"/>
          <w:highlight w:val="white"/>
        </w:rPr>
        <w:t>) e, após limpeza dos dados foi criado um CSV</w:t>
      </w:r>
      <w:r w:rsidRPr="009D763F">
        <w:rPr>
          <w:rFonts w:ascii="Times New Roman" w:eastAsia="Times New Roman" w:hAnsi="Times New Roman" w:cs="Times New Roman"/>
          <w:color w:val="000000"/>
          <w:sz w:val="24"/>
          <w:szCs w:val="24"/>
          <w:highlight w:val="white"/>
          <w:vertAlign w:val="superscript"/>
        </w:rPr>
        <w:footnoteReference w:id="12"/>
      </w:r>
      <w:r w:rsidRPr="009D763F">
        <w:rPr>
          <w:rFonts w:ascii="Times New Roman" w:eastAsia="Times New Roman" w:hAnsi="Times New Roman" w:cs="Times New Roman"/>
          <w:color w:val="000000"/>
          <w:sz w:val="24"/>
          <w:szCs w:val="24"/>
          <w:highlight w:val="white"/>
        </w:rPr>
        <w:t xml:space="preserve">, sendo possível assim trabalhar essas informações no Orange Canvas. </w:t>
      </w:r>
    </w:p>
    <w:p w14:paraId="000001B2" w14:textId="77777777" w:rsidR="001E4CE1" w:rsidRPr="009D763F" w:rsidRDefault="00106728">
      <w:pPr>
        <w:spacing w:after="180" w:line="360" w:lineRule="auto"/>
        <w:ind w:firstLine="709"/>
        <w:jc w:val="both"/>
        <w:rPr>
          <w:rFonts w:ascii="Times New Roman" w:eastAsia="Times New Roman" w:hAnsi="Times New Roman" w:cs="Times New Roman"/>
          <w:color w:val="000000"/>
          <w:sz w:val="24"/>
          <w:szCs w:val="24"/>
          <w:highlight w:val="white"/>
        </w:rPr>
      </w:pPr>
      <w:r w:rsidRPr="009D763F">
        <w:rPr>
          <w:rFonts w:ascii="Times New Roman" w:eastAsia="Times New Roman" w:hAnsi="Times New Roman" w:cs="Times New Roman"/>
          <w:color w:val="000000"/>
          <w:sz w:val="24"/>
          <w:szCs w:val="24"/>
          <w:highlight w:val="white"/>
        </w:rPr>
        <w:t xml:space="preserve">Os sentimentos das pessoas foram analisados com relação ao nível de infecção por Covid-19, sempre trabalhando com número anterior. Por exemplo, se existem pessoas com “medo” no momento, não era possível trabalhar com o número de internados nesse mesmo </w:t>
      </w:r>
      <w:r w:rsidRPr="009D763F">
        <w:rPr>
          <w:rFonts w:ascii="Times New Roman" w:eastAsia="Times New Roman" w:hAnsi="Times New Roman" w:cs="Times New Roman"/>
          <w:color w:val="000000"/>
          <w:sz w:val="24"/>
          <w:szCs w:val="24"/>
          <w:highlight w:val="white"/>
        </w:rPr>
        <w:lastRenderedPageBreak/>
        <w:t xml:space="preserve">momento, sendo necessário trabalhar com número de internados a 14 dias anteriores, porque a variante da infecção predominante tinha essa característica, em que as pessoas procuravam o hospital após 14 dias da infecção. </w:t>
      </w:r>
    </w:p>
    <w:p w14:paraId="000001B3" w14:textId="6B8CB30D" w:rsidR="001E4CE1" w:rsidRPr="009D763F" w:rsidRDefault="00106728">
      <w:pPr>
        <w:spacing w:after="180" w:line="360" w:lineRule="auto"/>
        <w:ind w:firstLine="709"/>
        <w:jc w:val="both"/>
        <w:rPr>
          <w:rFonts w:ascii="Times New Roman" w:eastAsia="Times New Roman" w:hAnsi="Times New Roman" w:cs="Times New Roman"/>
          <w:color w:val="000000"/>
          <w:sz w:val="24"/>
          <w:szCs w:val="24"/>
          <w:highlight w:val="white"/>
        </w:rPr>
      </w:pPr>
      <w:bookmarkStart w:id="27" w:name="_heading=h.1ci93xb" w:colFirst="0" w:colLast="0"/>
      <w:bookmarkEnd w:id="27"/>
      <w:r w:rsidRPr="009D763F">
        <w:rPr>
          <w:rFonts w:ascii="Times New Roman" w:eastAsia="Times New Roman" w:hAnsi="Times New Roman" w:cs="Times New Roman"/>
          <w:color w:val="000000"/>
          <w:sz w:val="24"/>
          <w:szCs w:val="24"/>
          <w:highlight w:val="white"/>
        </w:rPr>
        <w:t xml:space="preserve">Os dados sobre números de internados, números de óbitos, </w:t>
      </w:r>
      <w:sdt>
        <w:sdtPr>
          <w:rPr>
            <w:rFonts w:ascii="Times New Roman" w:hAnsi="Times New Roman" w:cs="Times New Roman"/>
          </w:rPr>
          <w:tag w:val="goog_rdk_25"/>
          <w:id w:val="1984115692"/>
        </w:sdtPr>
        <w:sdtContent/>
      </w:sdt>
      <w:r w:rsidRPr="009D763F">
        <w:rPr>
          <w:rFonts w:ascii="Times New Roman" w:eastAsia="Times New Roman" w:hAnsi="Times New Roman" w:cs="Times New Roman"/>
          <w:color w:val="000000"/>
          <w:sz w:val="24"/>
          <w:szCs w:val="24"/>
          <w:highlight w:val="white"/>
        </w:rPr>
        <w:t>números de testes realizados</w:t>
      </w:r>
      <w:r w:rsidR="003544BF" w:rsidRPr="009D763F">
        <w:rPr>
          <w:rFonts w:ascii="Times New Roman" w:eastAsia="Times New Roman" w:hAnsi="Times New Roman" w:cs="Times New Roman"/>
          <w:color w:val="000000"/>
          <w:sz w:val="24"/>
          <w:szCs w:val="24"/>
          <w:highlight w:val="white"/>
        </w:rPr>
        <w:t xml:space="preserve"> </w:t>
      </w:r>
      <w:r w:rsidRPr="009D763F">
        <w:rPr>
          <w:rFonts w:ascii="Times New Roman" w:eastAsia="Times New Roman" w:hAnsi="Times New Roman" w:cs="Times New Roman"/>
          <w:color w:val="000000"/>
          <w:sz w:val="24"/>
          <w:szCs w:val="24"/>
          <w:highlight w:val="white"/>
        </w:rPr>
        <w:t xml:space="preserve">por dia, foram fornecidos pela Secretaria de Saúde através de boletim, sendo possível ter dados atualizados sobre a disponibilidade ou falta de leitos no hospital. Logo, as informações oficiais foram obtidas de sites do Governo e dados da Secretaria de Saúde, que eram mais condizentes com a realidade local. </w:t>
      </w:r>
      <w:sdt>
        <w:sdtPr>
          <w:rPr>
            <w:rFonts w:ascii="Times New Roman" w:hAnsi="Times New Roman" w:cs="Times New Roman"/>
          </w:rPr>
          <w:tag w:val="goog_rdk_26"/>
          <w:id w:val="-42831525"/>
        </w:sdtPr>
        <w:sdtContent/>
      </w:sdt>
      <w:r w:rsidRPr="009D763F">
        <w:rPr>
          <w:rFonts w:ascii="Times New Roman" w:eastAsia="Times New Roman" w:hAnsi="Times New Roman" w:cs="Times New Roman"/>
          <w:color w:val="000000"/>
          <w:sz w:val="24"/>
          <w:szCs w:val="24"/>
          <w:highlight w:val="white"/>
        </w:rPr>
        <w:t>As</w:t>
      </w:r>
      <w:r w:rsidR="00A54504" w:rsidRPr="009D763F">
        <w:rPr>
          <w:rFonts w:ascii="Times New Roman" w:eastAsia="Times New Roman" w:hAnsi="Times New Roman" w:cs="Times New Roman"/>
          <w:color w:val="000000"/>
          <w:sz w:val="24"/>
          <w:szCs w:val="24"/>
          <w:highlight w:val="white"/>
        </w:rPr>
        <w:t xml:space="preserve"> outras</w:t>
      </w:r>
      <w:r w:rsidRPr="009D763F">
        <w:rPr>
          <w:rFonts w:ascii="Times New Roman" w:eastAsia="Times New Roman" w:hAnsi="Times New Roman" w:cs="Times New Roman"/>
          <w:color w:val="000000"/>
          <w:sz w:val="24"/>
          <w:szCs w:val="24"/>
          <w:highlight w:val="white"/>
        </w:rPr>
        <w:t xml:space="preserve"> bases de dados foram </w:t>
      </w:r>
      <w:r w:rsidRPr="009D763F">
        <w:rPr>
          <w:rFonts w:ascii="Times New Roman" w:eastAsia="Times New Roman" w:hAnsi="Times New Roman" w:cs="Times New Roman"/>
          <w:sz w:val="24"/>
          <w:szCs w:val="24"/>
        </w:rPr>
        <w:t xml:space="preserve">e-SUS Notifica, </w:t>
      </w:r>
      <w:proofErr w:type="spellStart"/>
      <w:r w:rsidRPr="009D763F">
        <w:rPr>
          <w:rFonts w:ascii="Times New Roman" w:eastAsia="Times New Roman" w:hAnsi="Times New Roman" w:cs="Times New Roman"/>
          <w:sz w:val="24"/>
          <w:szCs w:val="24"/>
        </w:rPr>
        <w:t>Sivep</w:t>
      </w:r>
      <w:proofErr w:type="spellEnd"/>
      <w:r w:rsidRPr="009D763F">
        <w:rPr>
          <w:rFonts w:ascii="Times New Roman" w:eastAsia="Times New Roman" w:hAnsi="Times New Roman" w:cs="Times New Roman"/>
          <w:sz w:val="24"/>
          <w:szCs w:val="24"/>
        </w:rPr>
        <w:t xml:space="preserve"> Gripe e o Sistema de informação sobre mortalidade (SIM).</w:t>
      </w:r>
    </w:p>
    <w:p w14:paraId="000001B4" w14:textId="107B6EA4" w:rsidR="001E4CE1" w:rsidRPr="009D763F" w:rsidRDefault="00106728">
      <w:pPr>
        <w:spacing w:after="180" w:line="360" w:lineRule="auto"/>
        <w:ind w:firstLine="709"/>
        <w:jc w:val="both"/>
        <w:rPr>
          <w:rFonts w:ascii="Times New Roman" w:eastAsia="Times New Roman" w:hAnsi="Times New Roman" w:cs="Times New Roman"/>
          <w:color w:val="000000"/>
          <w:sz w:val="24"/>
          <w:szCs w:val="24"/>
          <w:highlight w:val="white"/>
        </w:rPr>
      </w:pPr>
      <w:bookmarkStart w:id="28" w:name="_heading=h.3whwml4" w:colFirst="0" w:colLast="0"/>
      <w:bookmarkEnd w:id="28"/>
      <w:r w:rsidRPr="009D763F">
        <w:rPr>
          <w:rFonts w:ascii="Times New Roman" w:eastAsia="Times New Roman" w:hAnsi="Times New Roman" w:cs="Times New Roman"/>
          <w:color w:val="000000"/>
          <w:sz w:val="24"/>
          <w:szCs w:val="24"/>
          <w:highlight w:val="white"/>
        </w:rPr>
        <w:t xml:space="preserve">Outro modelo utilizado foi o baseado em </w:t>
      </w:r>
      <w:proofErr w:type="spellStart"/>
      <w:r w:rsidRPr="009D763F">
        <w:rPr>
          <w:rFonts w:ascii="Times New Roman" w:eastAsia="Times New Roman" w:hAnsi="Times New Roman" w:cs="Times New Roman"/>
          <w:color w:val="000000"/>
          <w:sz w:val="24"/>
          <w:szCs w:val="24"/>
          <w:highlight w:val="white"/>
        </w:rPr>
        <w:t>EDOs</w:t>
      </w:r>
      <w:proofErr w:type="spellEnd"/>
      <w:r w:rsidRPr="009D763F">
        <w:rPr>
          <w:rFonts w:ascii="Times New Roman" w:eastAsia="Times New Roman" w:hAnsi="Times New Roman" w:cs="Times New Roman"/>
          <w:color w:val="000000"/>
          <w:sz w:val="24"/>
          <w:szCs w:val="24"/>
          <w:highlight w:val="white"/>
          <w:vertAlign w:val="superscript"/>
        </w:rPr>
        <w:footnoteReference w:id="13"/>
      </w:r>
      <w:r w:rsidRPr="009D763F">
        <w:rPr>
          <w:rFonts w:ascii="Times New Roman" w:eastAsia="Times New Roman" w:hAnsi="Times New Roman" w:cs="Times New Roman"/>
          <w:color w:val="000000"/>
          <w:sz w:val="24"/>
          <w:szCs w:val="24"/>
          <w:highlight w:val="white"/>
        </w:rPr>
        <w:t xml:space="preserve">, em que através de uma equação integral, </w:t>
      </w:r>
      <w:sdt>
        <w:sdtPr>
          <w:rPr>
            <w:rFonts w:ascii="Times New Roman" w:hAnsi="Times New Roman" w:cs="Times New Roman"/>
          </w:rPr>
          <w:tag w:val="goog_rdk_27"/>
          <w:id w:val="1377664925"/>
        </w:sdtPr>
        <w:sdtContent/>
      </w:sdt>
      <w:r w:rsidRPr="009D763F">
        <w:rPr>
          <w:rFonts w:ascii="Times New Roman" w:eastAsia="Times New Roman" w:hAnsi="Times New Roman" w:cs="Times New Roman"/>
          <w:color w:val="000000"/>
          <w:sz w:val="24"/>
          <w:szCs w:val="24"/>
          <w:highlight w:val="white"/>
        </w:rPr>
        <w:t>avali</w:t>
      </w:r>
      <w:r w:rsidR="00A54504" w:rsidRPr="009D763F">
        <w:rPr>
          <w:rFonts w:ascii="Times New Roman" w:eastAsia="Times New Roman" w:hAnsi="Times New Roman" w:cs="Times New Roman"/>
          <w:color w:val="000000"/>
          <w:sz w:val="24"/>
          <w:szCs w:val="24"/>
          <w:highlight w:val="white"/>
        </w:rPr>
        <w:t>ou</w:t>
      </w:r>
      <w:r w:rsidRPr="009D763F">
        <w:rPr>
          <w:rFonts w:ascii="Times New Roman" w:eastAsia="Times New Roman" w:hAnsi="Times New Roman" w:cs="Times New Roman"/>
          <w:color w:val="000000"/>
          <w:sz w:val="24"/>
          <w:szCs w:val="24"/>
          <w:highlight w:val="white"/>
        </w:rPr>
        <w:t xml:space="preserve"> as características ao longo do tempo (exemplo: mortes ao longo do tempo; infectados </w:t>
      </w:r>
      <w:sdt>
        <w:sdtPr>
          <w:rPr>
            <w:rFonts w:ascii="Times New Roman" w:hAnsi="Times New Roman" w:cs="Times New Roman"/>
          </w:rPr>
          <w:tag w:val="goog_rdk_28"/>
          <w:id w:val="-1004209926"/>
        </w:sdtPr>
        <w:sdtContent/>
      </w:sdt>
      <w:r w:rsidRPr="009D763F">
        <w:rPr>
          <w:rFonts w:ascii="Times New Roman" w:eastAsia="Times New Roman" w:hAnsi="Times New Roman" w:cs="Times New Roman"/>
          <w:color w:val="000000"/>
          <w:sz w:val="24"/>
          <w:szCs w:val="24"/>
          <w:highlight w:val="white"/>
        </w:rPr>
        <w:t>sintomáticos</w:t>
      </w:r>
      <w:r w:rsidR="00A54504" w:rsidRPr="009D763F">
        <w:rPr>
          <w:rFonts w:ascii="Times New Roman" w:eastAsia="Times New Roman" w:hAnsi="Times New Roman" w:cs="Times New Roman"/>
          <w:color w:val="000000"/>
          <w:sz w:val="24"/>
          <w:szCs w:val="24"/>
          <w:highlight w:val="white"/>
        </w:rPr>
        <w:t xml:space="preserve"> e assintomáticos</w:t>
      </w:r>
      <w:r w:rsidRPr="009D763F">
        <w:rPr>
          <w:rFonts w:ascii="Times New Roman" w:eastAsia="Times New Roman" w:hAnsi="Times New Roman" w:cs="Times New Roman"/>
          <w:color w:val="000000"/>
          <w:sz w:val="24"/>
          <w:szCs w:val="24"/>
          <w:highlight w:val="white"/>
        </w:rPr>
        <w:t xml:space="preserve"> ao longo do tempo</w:t>
      </w:r>
      <w:r w:rsidR="00A54504" w:rsidRPr="009D763F">
        <w:rPr>
          <w:rFonts w:ascii="Times New Roman" w:eastAsia="Times New Roman" w:hAnsi="Times New Roman" w:cs="Times New Roman"/>
          <w:color w:val="000000"/>
          <w:sz w:val="24"/>
          <w:szCs w:val="24"/>
          <w:highlight w:val="white"/>
        </w:rPr>
        <w:t>)</w:t>
      </w:r>
      <w:r w:rsidRPr="009D763F">
        <w:rPr>
          <w:rFonts w:ascii="Times New Roman" w:eastAsia="Times New Roman" w:hAnsi="Times New Roman" w:cs="Times New Roman"/>
          <w:color w:val="000000"/>
          <w:sz w:val="24"/>
          <w:szCs w:val="24"/>
          <w:highlight w:val="white"/>
        </w:rPr>
        <w:t xml:space="preserve"> e a relação deles ao longo dessa dinâmica de propagação. Foi utilizado a IA</w:t>
      </w:r>
      <w:r w:rsidRPr="009D763F">
        <w:rPr>
          <w:rFonts w:ascii="Times New Roman" w:eastAsia="Times New Roman" w:hAnsi="Times New Roman" w:cs="Times New Roman"/>
          <w:color w:val="000000"/>
          <w:sz w:val="24"/>
          <w:szCs w:val="24"/>
          <w:highlight w:val="white"/>
          <w:vertAlign w:val="superscript"/>
        </w:rPr>
        <w:footnoteReference w:id="14"/>
      </w:r>
      <w:r w:rsidRPr="009D763F">
        <w:rPr>
          <w:rFonts w:ascii="Times New Roman" w:eastAsia="Times New Roman" w:hAnsi="Times New Roman" w:cs="Times New Roman"/>
          <w:color w:val="000000"/>
          <w:sz w:val="24"/>
          <w:szCs w:val="24"/>
          <w:highlight w:val="white"/>
        </w:rPr>
        <w:t xml:space="preserve"> para relacionar os dados dentro da </w:t>
      </w:r>
      <w:proofErr w:type="spellStart"/>
      <w:r w:rsidRPr="009D763F">
        <w:rPr>
          <w:rFonts w:ascii="Times New Roman" w:eastAsia="Times New Roman" w:hAnsi="Times New Roman" w:cs="Times New Roman"/>
          <w:color w:val="000000"/>
          <w:sz w:val="24"/>
          <w:szCs w:val="24"/>
          <w:highlight w:val="white"/>
        </w:rPr>
        <w:t>EDOs</w:t>
      </w:r>
      <w:proofErr w:type="spellEnd"/>
      <w:r w:rsidRPr="009D763F">
        <w:rPr>
          <w:rFonts w:ascii="Times New Roman" w:eastAsia="Times New Roman" w:hAnsi="Times New Roman" w:cs="Times New Roman"/>
          <w:color w:val="000000"/>
          <w:sz w:val="24"/>
          <w:szCs w:val="24"/>
          <w:highlight w:val="white"/>
        </w:rPr>
        <w:t xml:space="preserve">, com comparação de equações e de resultados ao longo do tempo, comparando também com </w:t>
      </w:r>
      <w:r w:rsidR="00E014F5" w:rsidRPr="009D763F">
        <w:rPr>
          <w:rFonts w:ascii="Times New Roman" w:eastAsia="Times New Roman" w:hAnsi="Times New Roman" w:cs="Times New Roman"/>
          <w:color w:val="000000"/>
          <w:sz w:val="24"/>
          <w:szCs w:val="24"/>
          <w:highlight w:val="white"/>
        </w:rPr>
        <w:t>o</w:t>
      </w:r>
      <w:r w:rsidRPr="009D763F">
        <w:rPr>
          <w:rFonts w:ascii="Times New Roman" w:eastAsia="Times New Roman" w:hAnsi="Times New Roman" w:cs="Times New Roman"/>
          <w:color w:val="000000"/>
          <w:sz w:val="24"/>
          <w:szCs w:val="24"/>
          <w:highlight w:val="white"/>
        </w:rPr>
        <w:t xml:space="preserve"> </w:t>
      </w:r>
      <w:r w:rsidR="00E014F5" w:rsidRPr="009D763F">
        <w:rPr>
          <w:rFonts w:ascii="Times New Roman" w:eastAsia="Times New Roman" w:hAnsi="Times New Roman" w:cs="Times New Roman"/>
          <w:color w:val="000000"/>
          <w:sz w:val="24"/>
          <w:szCs w:val="24"/>
          <w:highlight w:val="white"/>
        </w:rPr>
        <w:t>valor esperado</w:t>
      </w:r>
      <w:r w:rsidRPr="009D763F">
        <w:rPr>
          <w:rFonts w:ascii="Times New Roman" w:eastAsia="Times New Roman" w:hAnsi="Times New Roman" w:cs="Times New Roman"/>
          <w:color w:val="000000"/>
          <w:sz w:val="24"/>
          <w:szCs w:val="24"/>
          <w:highlight w:val="white"/>
        </w:rPr>
        <w:t>,</w:t>
      </w:r>
      <w:r w:rsidR="00E014F5" w:rsidRPr="009D763F">
        <w:rPr>
          <w:rFonts w:ascii="Times New Roman" w:eastAsia="Times New Roman" w:hAnsi="Times New Roman" w:cs="Times New Roman"/>
          <w:color w:val="000000"/>
          <w:sz w:val="24"/>
          <w:szCs w:val="24"/>
          <w:highlight w:val="white"/>
        </w:rPr>
        <w:t xml:space="preserve"> ajustando os coeficientes da equação até se aproximar do valor real. </w:t>
      </w:r>
    </w:p>
    <w:p w14:paraId="000001B5" w14:textId="77777777" w:rsidR="001E4CE1" w:rsidRPr="009D763F" w:rsidRDefault="00106728">
      <w:pPr>
        <w:rPr>
          <w:rFonts w:ascii="Times New Roman" w:eastAsia="Times New Roman" w:hAnsi="Times New Roman" w:cs="Times New Roman"/>
          <w:sz w:val="24"/>
          <w:szCs w:val="24"/>
        </w:rPr>
      </w:pPr>
      <w:r w:rsidRPr="009D763F">
        <w:rPr>
          <w:rFonts w:ascii="Times New Roman" w:hAnsi="Times New Roman" w:cs="Times New Roman"/>
        </w:rPr>
        <w:br w:type="page"/>
      </w:r>
    </w:p>
    <w:p w14:paraId="000001B6" w14:textId="77777777" w:rsidR="001E4CE1" w:rsidRPr="009D763F" w:rsidRDefault="00106728">
      <w:pPr>
        <w:pStyle w:val="Ttulo1"/>
        <w:spacing w:before="0" w:after="180" w:line="360" w:lineRule="auto"/>
        <w:rPr>
          <w:rFonts w:ascii="Times New Roman" w:eastAsia="Times New Roman" w:hAnsi="Times New Roman" w:cs="Times New Roman"/>
          <w:b/>
          <w:sz w:val="24"/>
          <w:szCs w:val="24"/>
        </w:rPr>
      </w:pPr>
      <w:bookmarkStart w:id="30" w:name="_heading=h.2bn6wsx" w:colFirst="0" w:colLast="0"/>
      <w:bookmarkEnd w:id="30"/>
      <w:r w:rsidRPr="009D763F">
        <w:rPr>
          <w:rFonts w:ascii="Times New Roman" w:eastAsia="Times New Roman" w:hAnsi="Times New Roman" w:cs="Times New Roman"/>
          <w:b/>
          <w:sz w:val="24"/>
          <w:szCs w:val="24"/>
        </w:rPr>
        <w:lastRenderedPageBreak/>
        <w:t xml:space="preserve">4 RESULTADOS </w:t>
      </w:r>
    </w:p>
    <w:p w14:paraId="000001B7" w14:textId="77777777" w:rsidR="001E4CE1" w:rsidRPr="009D763F" w:rsidRDefault="00106728">
      <w:pPr>
        <w:pStyle w:val="Ttulo2"/>
        <w:spacing w:before="0" w:after="180" w:line="360" w:lineRule="auto"/>
        <w:rPr>
          <w:rFonts w:ascii="Times New Roman" w:eastAsia="Times New Roman" w:hAnsi="Times New Roman" w:cs="Times New Roman"/>
          <w:color w:val="222222"/>
          <w:sz w:val="24"/>
          <w:szCs w:val="24"/>
        </w:rPr>
      </w:pPr>
      <w:bookmarkStart w:id="31" w:name="_heading=h.qsh70q" w:colFirst="0" w:colLast="0"/>
      <w:bookmarkEnd w:id="31"/>
      <w:r w:rsidRPr="009D763F">
        <w:rPr>
          <w:rFonts w:ascii="Times New Roman" w:eastAsia="Times New Roman" w:hAnsi="Times New Roman" w:cs="Times New Roman"/>
          <w:sz w:val="24"/>
          <w:szCs w:val="24"/>
        </w:rPr>
        <w:t>4.1 MODELAGEM DO SISTEMA</w:t>
      </w:r>
    </w:p>
    <w:p w14:paraId="000001B8"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O objetivo do sistema de controle é manter o percentual de ocupação de UTIs próximo aos 75% da disponibilidade. Essa condição busca manter uma margem de segurança de 25% que, por sua vez, atua como uma “reserva de tempo”, ou seja, em uma situação em que a velocidade de propagação da Covid-19 aumente, é possível implementar medidas capazes de diminuir esse aumento antes que ocorra um colapso do sistema de saúde e não existam mais leitos disponíveis.</w:t>
      </w:r>
    </w:p>
    <w:p w14:paraId="000001B9" w14:textId="652DEE87" w:rsidR="001E4CE1" w:rsidRPr="009D763F" w:rsidRDefault="00106728">
      <w:pPr>
        <w:spacing w:after="180" w:line="360" w:lineRule="auto"/>
        <w:ind w:firstLine="709"/>
        <w:jc w:val="both"/>
        <w:rPr>
          <w:rFonts w:ascii="Times New Roman" w:eastAsia="Times New Roman" w:hAnsi="Times New Roman" w:cs="Times New Roman"/>
          <w:sz w:val="24"/>
          <w:szCs w:val="24"/>
        </w:rPr>
      </w:pPr>
      <w:bookmarkStart w:id="32" w:name="_heading=h.3as4poj" w:colFirst="0" w:colLast="0"/>
      <w:bookmarkEnd w:id="32"/>
      <w:r w:rsidRPr="009D763F">
        <w:rPr>
          <w:rFonts w:ascii="Times New Roman" w:eastAsia="Times New Roman" w:hAnsi="Times New Roman" w:cs="Times New Roman"/>
          <w:sz w:val="24"/>
          <w:szCs w:val="24"/>
        </w:rPr>
        <w:t>Analisando-se as declarações da Organização Mundial de Saúde (OMS) é possível considerar o ser humano infectado como o principal vetor desse vírus (OPAS, 2020)</w:t>
      </w:r>
      <w:r w:rsidR="008A3D62" w:rsidRPr="009D763F">
        <w:rPr>
          <w:rFonts w:ascii="Times New Roman" w:hAnsi="Times New Roman" w:cs="Times New Roman"/>
        </w:rPr>
        <w:t>.</w:t>
      </w:r>
      <w:r w:rsidR="008A3D62" w:rsidRPr="009D763F">
        <w:rPr>
          <w:rFonts w:ascii="Times New Roman" w:eastAsia="Times New Roman" w:hAnsi="Times New Roman" w:cs="Times New Roman"/>
          <w:sz w:val="24"/>
          <w:szCs w:val="24"/>
        </w:rPr>
        <w:t xml:space="preserve"> D</w:t>
      </w:r>
      <w:r w:rsidRPr="009D763F">
        <w:rPr>
          <w:rFonts w:ascii="Times New Roman" w:eastAsia="Times New Roman" w:hAnsi="Times New Roman" w:cs="Times New Roman"/>
          <w:sz w:val="24"/>
          <w:szCs w:val="24"/>
        </w:rPr>
        <w:t>esse modo, ao reduzir o número de indivíduos em circulação, reduz-se o número de interações entre pessoas e em última análise, reduz-se a probabilidade de contaminação. Contudo, convencer pessoas a permanecer em suas casas, sem a utilização de meios coercitivos, mostra-se uma tarefa bastante desafiadora, de modo que o controle do sistema idealizado se efetuará em algumas etapas. A figura 3 ilustra a sequência de fatores relevantes na forma de sistema de um controle.</w:t>
      </w:r>
    </w:p>
    <w:p w14:paraId="000001BA" w14:textId="567BDF35" w:rsidR="001E4CE1" w:rsidRPr="00DB5E9C" w:rsidRDefault="00ED5B30" w:rsidP="00ED5B30">
      <w:pPr>
        <w:pStyle w:val="Legenda"/>
        <w:rPr>
          <w:rFonts w:ascii="Times New Roman" w:eastAsia="Times New Roman" w:hAnsi="Times New Roman" w:cs="Times New Roman"/>
          <w:b/>
          <w:i w:val="0"/>
          <w:iCs w:val="0"/>
          <w:color w:val="000000" w:themeColor="text1"/>
          <w:sz w:val="24"/>
          <w:szCs w:val="24"/>
        </w:rPr>
      </w:pPr>
      <w:bookmarkStart w:id="33" w:name="_Toc151630320"/>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sidR="00DB5E9C" w:rsidRPr="00DB5E9C">
        <w:rPr>
          <w:rFonts w:ascii="Times New Roman" w:hAnsi="Times New Roman" w:cs="Times New Roman"/>
          <w:i w:val="0"/>
          <w:iCs w:val="0"/>
          <w:noProof/>
          <w:color w:val="000000" w:themeColor="text1"/>
          <w:sz w:val="24"/>
          <w:szCs w:val="24"/>
        </w:rPr>
        <w:t>3</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Modelo do sistema de controle.</w:t>
      </w:r>
      <w:bookmarkEnd w:id="33"/>
    </w:p>
    <w:p w14:paraId="000001BB" w14:textId="77777777" w:rsidR="001E4CE1" w:rsidRPr="009D763F" w:rsidRDefault="00106728">
      <w:pPr>
        <w:jc w:val="center"/>
        <w:rPr>
          <w:rFonts w:ascii="Times New Roman" w:eastAsia="Times New Roman" w:hAnsi="Times New Roman" w:cs="Times New Roman"/>
        </w:rPr>
      </w:pPr>
      <w:r w:rsidRPr="009D763F">
        <w:rPr>
          <w:rFonts w:ascii="Times New Roman" w:eastAsia="Times New Roman" w:hAnsi="Times New Roman" w:cs="Times New Roman"/>
          <w:noProof/>
        </w:rPr>
        <w:drawing>
          <wp:inline distT="114300" distB="114300" distL="114300" distR="114300" wp14:anchorId="4488BE2E" wp14:editId="4CF4B7E3">
            <wp:extent cx="5734435" cy="2625266"/>
            <wp:effectExtent l="12700" t="12700" r="12700" b="1270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734435" cy="2625266"/>
                    </a:xfrm>
                    <a:prstGeom prst="rect">
                      <a:avLst/>
                    </a:prstGeom>
                    <a:ln w="12700">
                      <a:solidFill>
                        <a:srgbClr val="999999"/>
                      </a:solidFill>
                      <a:prstDash val="solid"/>
                    </a:ln>
                  </pic:spPr>
                </pic:pic>
              </a:graphicData>
            </a:graphic>
          </wp:inline>
        </w:drawing>
      </w:r>
    </w:p>
    <w:p w14:paraId="000001BC" w14:textId="77777777" w:rsidR="001E4CE1" w:rsidRPr="009D763F" w:rsidRDefault="001E4CE1">
      <w:pPr>
        <w:rPr>
          <w:rFonts w:ascii="Times New Roman" w:hAnsi="Times New Roman" w:cs="Times New Roman"/>
        </w:rPr>
      </w:pPr>
    </w:p>
    <w:p w14:paraId="000001BD" w14:textId="77777777" w:rsidR="001E4CE1" w:rsidRPr="009D763F" w:rsidRDefault="00106728">
      <w:pPr>
        <w:spacing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b/>
        <w:t xml:space="preserve">A análise lógica para a definição da variável de controle parte da análise das possibilidades de ação no enfrentamento à pandemia, ou seja, o único elemento relevante, passível de atuação governamental direta é o número de leitos de UTIs, </w:t>
      </w:r>
      <w:sdt>
        <w:sdtPr>
          <w:rPr>
            <w:rFonts w:ascii="Times New Roman" w:hAnsi="Times New Roman" w:cs="Times New Roman"/>
          </w:rPr>
          <w:tag w:val="goog_rdk_32"/>
          <w:id w:val="1461154624"/>
        </w:sdtPr>
        <w:sdtContent/>
      </w:sdt>
      <w:r w:rsidRPr="009D763F">
        <w:rPr>
          <w:rFonts w:ascii="Times New Roman" w:eastAsia="Times New Roman" w:hAnsi="Times New Roman" w:cs="Times New Roman"/>
          <w:sz w:val="24"/>
          <w:szCs w:val="24"/>
        </w:rPr>
        <w:t>número esse que é limitado ao quantitativo de insumos disponíveis no mercado.</w:t>
      </w:r>
    </w:p>
    <w:p w14:paraId="000001BE" w14:textId="6A850388" w:rsidR="001E4CE1" w:rsidRPr="009D763F" w:rsidRDefault="00106728">
      <w:pPr>
        <w:spacing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lastRenderedPageBreak/>
        <w:t xml:space="preserve">Na situação avaliada, mesmo havendo disponibilidade de recursos financeiros, a falta de respiradores disponíveis no mercado limita a ação do Estado que precisa gerenciar da melhor forma possível os recursos, enquanto garante a manutenção do suporte às outras demandas </w:t>
      </w:r>
      <w:r w:rsidR="008A3D62" w:rsidRPr="009D763F">
        <w:rPr>
          <w:rFonts w:ascii="Times New Roman" w:eastAsia="Times New Roman" w:hAnsi="Times New Roman" w:cs="Times New Roman"/>
          <w:sz w:val="24"/>
          <w:szCs w:val="24"/>
        </w:rPr>
        <w:t>tradicionais</w:t>
      </w:r>
      <w:r w:rsidRPr="009D763F">
        <w:rPr>
          <w:rFonts w:ascii="Times New Roman" w:eastAsia="Times New Roman" w:hAnsi="Times New Roman" w:cs="Times New Roman"/>
          <w:sz w:val="24"/>
          <w:szCs w:val="24"/>
        </w:rPr>
        <w:t xml:space="preserve"> de saúde.</w:t>
      </w:r>
    </w:p>
    <w:p w14:paraId="000001BF" w14:textId="273583F4" w:rsidR="001E4CE1" w:rsidRPr="009D763F" w:rsidRDefault="00106728">
      <w:pPr>
        <w:spacing w:line="360" w:lineRule="auto"/>
        <w:ind w:firstLine="709"/>
        <w:jc w:val="both"/>
        <w:rPr>
          <w:rFonts w:ascii="Times New Roman" w:eastAsia="Times New Roman" w:hAnsi="Times New Roman" w:cs="Times New Roman"/>
          <w:sz w:val="24"/>
          <w:szCs w:val="24"/>
        </w:rPr>
      </w:pPr>
      <w:bookmarkStart w:id="34" w:name="_heading=h.49x2ik5" w:colFirst="0" w:colLast="0"/>
      <w:bookmarkEnd w:id="34"/>
      <w:r w:rsidRPr="009D763F">
        <w:rPr>
          <w:rFonts w:ascii="Times New Roman" w:eastAsia="Times New Roman" w:hAnsi="Times New Roman" w:cs="Times New Roman"/>
          <w:sz w:val="24"/>
          <w:szCs w:val="24"/>
        </w:rPr>
        <w:t xml:space="preserve">O </w:t>
      </w:r>
      <w:r w:rsidRPr="009D763F">
        <w:rPr>
          <w:rFonts w:ascii="Times New Roman" w:eastAsia="Times New Roman" w:hAnsi="Times New Roman" w:cs="Times New Roman"/>
          <w:i/>
          <w:sz w:val="24"/>
          <w:szCs w:val="24"/>
        </w:rPr>
        <w:t xml:space="preserve">Set point </w:t>
      </w:r>
      <w:r w:rsidRPr="009D763F">
        <w:rPr>
          <w:rFonts w:ascii="Times New Roman" w:eastAsia="Times New Roman" w:hAnsi="Times New Roman" w:cs="Times New Roman"/>
          <w:sz w:val="24"/>
          <w:szCs w:val="24"/>
        </w:rPr>
        <w:t xml:space="preserve">(entrada), que em tradução literal seria o ponto de ajuste, nada mais é do que o objetivo a ser alcançado com relação a </w:t>
      </w:r>
      <w:sdt>
        <w:sdtPr>
          <w:rPr>
            <w:rFonts w:ascii="Times New Roman" w:hAnsi="Times New Roman" w:cs="Times New Roman"/>
          </w:rPr>
          <w:tag w:val="goog_rdk_34"/>
          <w:id w:val="-1880852528"/>
        </w:sdtPr>
        <w:sdtContent/>
      </w:sdt>
      <w:r w:rsidRPr="009D763F">
        <w:rPr>
          <w:rFonts w:ascii="Times New Roman" w:eastAsia="Times New Roman" w:hAnsi="Times New Roman" w:cs="Times New Roman"/>
          <w:sz w:val="24"/>
          <w:szCs w:val="24"/>
        </w:rPr>
        <w:t>variável</w:t>
      </w:r>
      <w:r w:rsidR="008A3D62" w:rsidRPr="009D763F">
        <w:rPr>
          <w:rFonts w:ascii="Times New Roman" w:eastAsia="Times New Roman" w:hAnsi="Times New Roman" w:cs="Times New Roman"/>
          <w:sz w:val="24"/>
          <w:szCs w:val="24"/>
        </w:rPr>
        <w:t>, n</w:t>
      </w:r>
      <w:r w:rsidRPr="009D763F">
        <w:rPr>
          <w:rFonts w:ascii="Times New Roman" w:eastAsia="Times New Roman" w:hAnsi="Times New Roman" w:cs="Times New Roman"/>
          <w:sz w:val="24"/>
          <w:szCs w:val="24"/>
        </w:rPr>
        <w:t xml:space="preserve">o caso em questão, o percentual de ocupação em 75% da capacidade, permite uma resposta rápida em caso de súbito aumento no número de internações, assim como evita desperdício de recursos em momentos de baixa contaminação para que esses sejam utilizados nos momentos mais necessários. </w:t>
      </w:r>
    </w:p>
    <w:p w14:paraId="000001C0" w14:textId="77777777" w:rsidR="001E4CE1" w:rsidRPr="009D763F" w:rsidRDefault="00106728">
      <w:pPr>
        <w:spacing w:line="360" w:lineRule="auto"/>
        <w:ind w:firstLine="709"/>
        <w:jc w:val="both"/>
        <w:rPr>
          <w:rFonts w:ascii="Times New Roman" w:eastAsia="Times New Roman" w:hAnsi="Times New Roman" w:cs="Times New Roman"/>
          <w:sz w:val="24"/>
          <w:szCs w:val="24"/>
        </w:rPr>
      </w:pPr>
      <w:bookmarkStart w:id="35" w:name="_heading=h.2p2csry" w:colFirst="0" w:colLast="0"/>
      <w:bookmarkEnd w:id="35"/>
      <w:r w:rsidRPr="009D763F">
        <w:rPr>
          <w:rFonts w:ascii="Times New Roman" w:eastAsia="Times New Roman" w:hAnsi="Times New Roman" w:cs="Times New Roman"/>
          <w:sz w:val="24"/>
          <w:szCs w:val="24"/>
        </w:rPr>
        <w:t>Os gestores públicos e autoridades de saúde são os principais agentes para a implementação das medidas apontadas como necessárias pelo modelo. Esses indivíduos possuem autonomia e competência jurídica para implementar as medidas necessárias, funcionando como atuadores em um sistema de controle convencional.</w:t>
      </w:r>
    </w:p>
    <w:p w14:paraId="000001C1" w14:textId="77777777" w:rsidR="001E4CE1" w:rsidRPr="009D763F" w:rsidRDefault="00106728">
      <w:pPr>
        <w:spacing w:line="360" w:lineRule="auto"/>
        <w:ind w:firstLine="709"/>
        <w:jc w:val="both"/>
        <w:rPr>
          <w:rFonts w:ascii="Times New Roman" w:eastAsia="Times New Roman" w:hAnsi="Times New Roman" w:cs="Times New Roman"/>
          <w:sz w:val="24"/>
          <w:szCs w:val="24"/>
        </w:rPr>
      </w:pPr>
      <w:bookmarkStart w:id="36" w:name="_heading=h.147n2zr" w:colFirst="0" w:colLast="0"/>
      <w:bookmarkEnd w:id="36"/>
      <w:r w:rsidRPr="009D763F">
        <w:rPr>
          <w:rFonts w:ascii="Times New Roman" w:eastAsia="Times New Roman" w:hAnsi="Times New Roman" w:cs="Times New Roman"/>
          <w:sz w:val="24"/>
          <w:szCs w:val="24"/>
        </w:rPr>
        <w:t>A principal ferramenta de atuação do poder executivo estadual consiste nos decretos leis (FERRACIOLI; HERMAN, 2019), esse recurso está disponível apenas para o Governador do Estado e tem como objetivo direcionar a conduta dos indivíduos considerando cada momento da pandemia. Deve ser utilizado com muita cautela, uma vez que se mal aplicado, resultará em uma perda massiva da autoridade, o que pode levar a uma convulsão social com desobediência civil.</w:t>
      </w:r>
    </w:p>
    <w:p w14:paraId="000001C2" w14:textId="1A7D43A6" w:rsidR="001E4CE1" w:rsidRPr="009D763F" w:rsidRDefault="00106728">
      <w:pPr>
        <w:spacing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Os comunicados </w:t>
      </w:r>
      <w:sdt>
        <w:sdtPr>
          <w:rPr>
            <w:rFonts w:ascii="Times New Roman" w:hAnsi="Times New Roman" w:cs="Times New Roman"/>
          </w:rPr>
          <w:tag w:val="goog_rdk_35"/>
          <w:id w:val="1031383594"/>
        </w:sdtPr>
        <w:sdtContent/>
      </w:sdt>
      <w:r w:rsidR="008A3D62" w:rsidRPr="009D763F">
        <w:rPr>
          <w:rFonts w:ascii="Times New Roman" w:eastAsia="Times New Roman" w:hAnsi="Times New Roman" w:cs="Times New Roman"/>
          <w:sz w:val="24"/>
          <w:szCs w:val="24"/>
        </w:rPr>
        <w:t>são ferramentas que têm</w:t>
      </w:r>
      <w:r w:rsidRPr="009D763F">
        <w:rPr>
          <w:rFonts w:ascii="Times New Roman" w:eastAsia="Times New Roman" w:hAnsi="Times New Roman" w:cs="Times New Roman"/>
          <w:sz w:val="24"/>
          <w:szCs w:val="24"/>
        </w:rPr>
        <w:t xml:space="preserve"> como principal objetivo propagar informação da maneira mais instantânea possível em todo o Estado. Após a publicação de um decreto ou a percepção de um aumento repentino no número de casos, lança-se mão desse recurso a fim de estimular a população a reforçar suas ações de contenção. É preciso observar a frequência de utilização desse recurso uma vez que utilizado em demasia, acaba por perder seu efeito. Outras ações estatais são a Coletiva de Imprensa, que busca atingir um grande número de pessoas ao mesmo tempo, com matérias (reportagens) e entrevistas.</w:t>
      </w:r>
    </w:p>
    <w:p w14:paraId="000001C3" w14:textId="77777777" w:rsidR="001E4CE1" w:rsidRPr="009D763F" w:rsidRDefault="001E4CE1">
      <w:pPr>
        <w:spacing w:line="360" w:lineRule="auto"/>
        <w:ind w:firstLine="709"/>
        <w:jc w:val="both"/>
        <w:rPr>
          <w:rFonts w:ascii="Times New Roman" w:eastAsia="Times New Roman" w:hAnsi="Times New Roman" w:cs="Times New Roman"/>
          <w:sz w:val="24"/>
          <w:szCs w:val="24"/>
        </w:rPr>
      </w:pPr>
    </w:p>
    <w:p w14:paraId="000001C4" w14:textId="77777777" w:rsidR="001E4CE1" w:rsidRPr="009D763F" w:rsidRDefault="001E4CE1">
      <w:pPr>
        <w:jc w:val="both"/>
        <w:rPr>
          <w:rFonts w:ascii="Times New Roman" w:eastAsia="Times New Roman" w:hAnsi="Times New Roman" w:cs="Times New Roman"/>
          <w:sz w:val="24"/>
          <w:szCs w:val="24"/>
        </w:rPr>
      </w:pPr>
    </w:p>
    <w:p w14:paraId="000001C5" w14:textId="77777777" w:rsidR="001E4CE1" w:rsidRPr="009D763F" w:rsidRDefault="00106728">
      <w:pPr>
        <w:pStyle w:val="Ttulo2"/>
        <w:spacing w:before="0" w:after="180" w:line="360" w:lineRule="auto"/>
        <w:rPr>
          <w:rFonts w:ascii="Times New Roman" w:eastAsia="Times New Roman" w:hAnsi="Times New Roman" w:cs="Times New Roman"/>
          <w:sz w:val="24"/>
          <w:szCs w:val="24"/>
        </w:rPr>
      </w:pPr>
      <w:bookmarkStart w:id="37" w:name="_heading=h.3o7alnk" w:colFirst="0" w:colLast="0"/>
      <w:bookmarkEnd w:id="37"/>
      <w:r w:rsidRPr="009D763F">
        <w:rPr>
          <w:rFonts w:ascii="Times New Roman" w:eastAsia="Times New Roman" w:hAnsi="Times New Roman" w:cs="Times New Roman"/>
          <w:sz w:val="24"/>
          <w:szCs w:val="24"/>
        </w:rPr>
        <w:t>4.2 AQUISIÇÃO DOS DADOS À DECISÃO</w:t>
      </w:r>
    </w:p>
    <w:p w14:paraId="000001C6"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b/>
        <w:t xml:space="preserve">A portaria nº 204 publicada em 17/02/2016 pelo Ministério da Saúde (MS), caracteriza no item 16 de sua tabela Evento de Saúde pública (ESP) como uma doença de notificação </w:t>
      </w:r>
      <w:r w:rsidRPr="009D763F">
        <w:rPr>
          <w:rFonts w:ascii="Times New Roman" w:eastAsia="Times New Roman" w:hAnsi="Times New Roman" w:cs="Times New Roman"/>
          <w:sz w:val="24"/>
          <w:szCs w:val="24"/>
        </w:rPr>
        <w:lastRenderedPageBreak/>
        <w:t>compulsória</w:t>
      </w:r>
      <w:r w:rsidRPr="009D763F">
        <w:rPr>
          <w:rFonts w:ascii="Times New Roman" w:eastAsia="Times New Roman" w:hAnsi="Times New Roman" w:cs="Times New Roman"/>
          <w:sz w:val="24"/>
          <w:szCs w:val="24"/>
          <w:vertAlign w:val="superscript"/>
        </w:rPr>
        <w:footnoteReference w:id="15"/>
      </w:r>
      <w:r w:rsidRPr="009D763F">
        <w:rPr>
          <w:rFonts w:ascii="Times New Roman" w:eastAsia="Times New Roman" w:hAnsi="Times New Roman" w:cs="Times New Roman"/>
          <w:sz w:val="24"/>
          <w:szCs w:val="24"/>
        </w:rPr>
        <w:t xml:space="preserve">. Considerando o Art. 2 da mesma portaria, a Covid 19 caracteriza-se como um ESP (BRASIL, 2016). </w:t>
      </w:r>
    </w:p>
    <w:p w14:paraId="000001C7" w14:textId="2DC55F09"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Desse modo, o município tem a obrigação de concluir a inserção dos dados, em até 24 horas, em ao menos três sistemas oficiais quando existirem (Municipal, Estadual e Federal). Em Rondônia optou-se por utilizar bases do Ministério da Saúde como o e-SUS Notifica, </w:t>
      </w:r>
      <w:proofErr w:type="spellStart"/>
      <w:r w:rsidRPr="009D763F">
        <w:rPr>
          <w:rFonts w:ascii="Times New Roman" w:eastAsia="Times New Roman" w:hAnsi="Times New Roman" w:cs="Times New Roman"/>
          <w:sz w:val="24"/>
          <w:szCs w:val="24"/>
        </w:rPr>
        <w:t>Sivep</w:t>
      </w:r>
      <w:proofErr w:type="spellEnd"/>
      <w:r w:rsidRPr="009D763F">
        <w:rPr>
          <w:rFonts w:ascii="Times New Roman" w:eastAsia="Times New Roman" w:hAnsi="Times New Roman" w:cs="Times New Roman"/>
          <w:sz w:val="24"/>
          <w:szCs w:val="24"/>
        </w:rPr>
        <w:t xml:space="preserve"> Gripe e o Sistema de informação sobre mortalidade (SIM) para que</w:t>
      </w:r>
      <w:r w:rsidR="008A3D62" w:rsidRPr="009D763F">
        <w:rPr>
          <w:rFonts w:ascii="Times New Roman" w:eastAsia="Times New Roman" w:hAnsi="Times New Roman" w:cs="Times New Roman"/>
          <w:sz w:val="24"/>
          <w:szCs w:val="24"/>
        </w:rPr>
        <w:t>,</w:t>
      </w:r>
      <w:r w:rsidRPr="009D763F">
        <w:rPr>
          <w:rFonts w:ascii="Times New Roman" w:eastAsia="Times New Roman" w:hAnsi="Times New Roman" w:cs="Times New Roman"/>
          <w:sz w:val="24"/>
          <w:szCs w:val="24"/>
        </w:rPr>
        <w:t xml:space="preserve"> interconectados</w:t>
      </w:r>
      <w:r w:rsidR="008A3D62" w:rsidRPr="009D763F">
        <w:rPr>
          <w:rFonts w:ascii="Times New Roman" w:eastAsia="Times New Roman" w:hAnsi="Times New Roman" w:cs="Times New Roman"/>
          <w:sz w:val="24"/>
          <w:szCs w:val="24"/>
        </w:rPr>
        <w:t>,</w:t>
      </w:r>
      <w:r w:rsidRPr="009D763F">
        <w:rPr>
          <w:rFonts w:ascii="Times New Roman" w:eastAsia="Times New Roman" w:hAnsi="Times New Roman" w:cs="Times New Roman"/>
          <w:sz w:val="24"/>
          <w:szCs w:val="24"/>
        </w:rPr>
        <w:t xml:space="preserve"> formem a base de análise do Governo do Estado dentro de um servidor local. Essa configuração permite avaliar temporalidade entre os dados, o que só é possível na base Estadual pois no banco de dados original, do Ministério da Saúde (MS), informações como a situação do paciente eram sobrepostas</w:t>
      </w:r>
      <w:sdt>
        <w:sdtPr>
          <w:rPr>
            <w:rFonts w:ascii="Times New Roman" w:hAnsi="Times New Roman" w:cs="Times New Roman"/>
          </w:rPr>
          <w:tag w:val="goog_rdk_37"/>
          <w:id w:val="162217224"/>
        </w:sdtPr>
        <w:sdtContent/>
      </w:sdt>
      <w:r w:rsidR="009D763F" w:rsidRPr="009D763F">
        <w:rPr>
          <w:rFonts w:ascii="Times New Roman" w:eastAsia="Times New Roman" w:hAnsi="Times New Roman" w:cs="Times New Roman"/>
          <w:sz w:val="24"/>
          <w:szCs w:val="24"/>
        </w:rPr>
        <w:t>. D</w:t>
      </w:r>
      <w:r w:rsidRPr="009D763F">
        <w:rPr>
          <w:rFonts w:ascii="Times New Roman" w:eastAsia="Times New Roman" w:hAnsi="Times New Roman" w:cs="Times New Roman"/>
          <w:sz w:val="24"/>
          <w:szCs w:val="24"/>
        </w:rPr>
        <w:t xml:space="preserve">esse modo, quando um paciente recebe o status de “Cura” no sistema do MS, por exemplo, não seria possível desvendar sua jornada até essa condição, sendo o banco de dados inviável para avaliar correlações entre históricos. </w:t>
      </w:r>
    </w:p>
    <w:p w14:paraId="000001C8"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A SCI (Sala se Controle de Incidente) utiliza essas informações para elaborar boletins diários a fim de informar órgãos de controle, imprensa e a população e disponibiliza a versão em PDF no site oficial da SESAU (Secretaria de Saúde). O banco de dados Estadual é indispensável para a aplicação das ferramentas de inteligência computacional. Por se tratar de um banco de dados formulado com </w:t>
      </w:r>
      <w:r w:rsidRPr="009D763F">
        <w:rPr>
          <w:rFonts w:ascii="Times New Roman" w:eastAsia="Times New Roman" w:hAnsi="Times New Roman" w:cs="Times New Roman"/>
          <w:i/>
          <w:sz w:val="24"/>
          <w:szCs w:val="24"/>
        </w:rPr>
        <w:t>downloads</w:t>
      </w:r>
      <w:r w:rsidRPr="009D763F">
        <w:rPr>
          <w:rFonts w:ascii="Times New Roman" w:eastAsia="Times New Roman" w:hAnsi="Times New Roman" w:cs="Times New Roman"/>
          <w:sz w:val="24"/>
          <w:szCs w:val="24"/>
        </w:rPr>
        <w:t xml:space="preserve"> diários da base completa do e-SUS e demais sistemas, permite observar comportamentos como aumento ou diminuição no tempo de internação, correlações prevalentes em pacientes com desfecho de óbito ou de cura e outras inferências. Do processo da análise à tomada de decisão, seguem-se os passos apresentados no organograma da Figura 4. </w:t>
      </w:r>
    </w:p>
    <w:p w14:paraId="000001C9" w14:textId="77777777" w:rsidR="001E4CE1" w:rsidRPr="009D763F" w:rsidRDefault="001E4CE1">
      <w:pPr>
        <w:spacing w:after="180" w:line="360" w:lineRule="auto"/>
        <w:ind w:firstLine="709"/>
        <w:jc w:val="both"/>
        <w:rPr>
          <w:rFonts w:ascii="Times New Roman" w:eastAsia="Times New Roman" w:hAnsi="Times New Roman" w:cs="Times New Roman"/>
          <w:sz w:val="24"/>
          <w:szCs w:val="24"/>
        </w:rPr>
      </w:pPr>
    </w:p>
    <w:p w14:paraId="000001CA" w14:textId="77777777" w:rsidR="001E4CE1" w:rsidRPr="009D763F" w:rsidRDefault="001E4CE1">
      <w:pPr>
        <w:spacing w:after="180" w:line="360" w:lineRule="auto"/>
        <w:ind w:firstLine="709"/>
        <w:jc w:val="both"/>
        <w:rPr>
          <w:rFonts w:ascii="Times New Roman" w:eastAsia="Times New Roman" w:hAnsi="Times New Roman" w:cs="Times New Roman"/>
          <w:sz w:val="24"/>
          <w:szCs w:val="24"/>
        </w:rPr>
      </w:pPr>
    </w:p>
    <w:p w14:paraId="000001CB" w14:textId="77777777" w:rsidR="001E4CE1" w:rsidRPr="009D763F" w:rsidRDefault="001E4CE1">
      <w:pPr>
        <w:spacing w:after="180" w:line="360" w:lineRule="auto"/>
        <w:ind w:firstLine="709"/>
        <w:jc w:val="both"/>
        <w:rPr>
          <w:rFonts w:ascii="Times New Roman" w:eastAsia="Times New Roman" w:hAnsi="Times New Roman" w:cs="Times New Roman"/>
          <w:sz w:val="24"/>
          <w:szCs w:val="24"/>
        </w:rPr>
      </w:pPr>
    </w:p>
    <w:p w14:paraId="000001CC" w14:textId="77777777" w:rsidR="001E4CE1" w:rsidRPr="009D763F" w:rsidRDefault="001E4CE1">
      <w:pPr>
        <w:spacing w:after="180" w:line="360" w:lineRule="auto"/>
        <w:ind w:firstLine="709"/>
        <w:jc w:val="both"/>
        <w:rPr>
          <w:rFonts w:ascii="Times New Roman" w:eastAsia="Times New Roman" w:hAnsi="Times New Roman" w:cs="Times New Roman"/>
          <w:sz w:val="24"/>
          <w:szCs w:val="24"/>
        </w:rPr>
      </w:pPr>
    </w:p>
    <w:p w14:paraId="000001CD" w14:textId="77777777" w:rsidR="001E4CE1" w:rsidRPr="009D763F" w:rsidRDefault="001E4CE1">
      <w:pPr>
        <w:spacing w:after="180" w:line="360" w:lineRule="auto"/>
        <w:ind w:firstLine="709"/>
        <w:jc w:val="both"/>
        <w:rPr>
          <w:rFonts w:ascii="Times New Roman" w:eastAsia="Times New Roman" w:hAnsi="Times New Roman" w:cs="Times New Roman"/>
          <w:sz w:val="24"/>
          <w:szCs w:val="24"/>
        </w:rPr>
      </w:pPr>
    </w:p>
    <w:p w14:paraId="31BB278D" w14:textId="088C8B03" w:rsidR="00ED5B30" w:rsidRPr="00ED5B30" w:rsidRDefault="00ED5B30" w:rsidP="00ED5B30">
      <w:pPr>
        <w:pStyle w:val="Legenda"/>
        <w:jc w:val="both"/>
        <w:rPr>
          <w:rFonts w:ascii="Times New Roman" w:hAnsi="Times New Roman" w:cs="Times New Roman"/>
          <w:i w:val="0"/>
          <w:iCs w:val="0"/>
          <w:color w:val="000000" w:themeColor="text1"/>
          <w:sz w:val="24"/>
          <w:szCs w:val="24"/>
        </w:rPr>
      </w:pPr>
      <w:bookmarkStart w:id="38" w:name="_Toc151630321"/>
      <w:r w:rsidRPr="00ED5B30">
        <w:rPr>
          <w:rFonts w:ascii="Times New Roman" w:hAnsi="Times New Roman" w:cs="Times New Roman"/>
          <w:i w:val="0"/>
          <w:iCs w:val="0"/>
          <w:color w:val="000000" w:themeColor="text1"/>
          <w:sz w:val="24"/>
          <w:szCs w:val="24"/>
        </w:rPr>
        <w:lastRenderedPageBreak/>
        <w:t xml:space="preserve">Figura </w:t>
      </w:r>
      <w:r w:rsidRPr="00ED5B30">
        <w:rPr>
          <w:rFonts w:ascii="Times New Roman" w:hAnsi="Times New Roman" w:cs="Times New Roman"/>
          <w:i w:val="0"/>
          <w:iCs w:val="0"/>
          <w:color w:val="000000" w:themeColor="text1"/>
          <w:sz w:val="24"/>
          <w:szCs w:val="24"/>
        </w:rPr>
        <w:fldChar w:fldCharType="begin"/>
      </w:r>
      <w:r w:rsidRPr="00ED5B30">
        <w:rPr>
          <w:rFonts w:ascii="Times New Roman" w:hAnsi="Times New Roman" w:cs="Times New Roman"/>
          <w:i w:val="0"/>
          <w:iCs w:val="0"/>
          <w:color w:val="000000" w:themeColor="text1"/>
          <w:sz w:val="24"/>
          <w:szCs w:val="24"/>
        </w:rPr>
        <w:instrText xml:space="preserve"> SEQ Figura \* ARABIC </w:instrText>
      </w:r>
      <w:r w:rsidRPr="00ED5B30">
        <w:rPr>
          <w:rFonts w:ascii="Times New Roman" w:hAnsi="Times New Roman" w:cs="Times New Roman"/>
          <w:i w:val="0"/>
          <w:iCs w:val="0"/>
          <w:color w:val="000000" w:themeColor="text1"/>
          <w:sz w:val="24"/>
          <w:szCs w:val="24"/>
        </w:rPr>
        <w:fldChar w:fldCharType="separate"/>
      </w:r>
      <w:r w:rsidR="00DB5E9C">
        <w:rPr>
          <w:rFonts w:ascii="Times New Roman" w:hAnsi="Times New Roman" w:cs="Times New Roman"/>
          <w:i w:val="0"/>
          <w:iCs w:val="0"/>
          <w:noProof/>
          <w:color w:val="000000" w:themeColor="text1"/>
          <w:sz w:val="24"/>
          <w:szCs w:val="24"/>
        </w:rPr>
        <w:t>4</w:t>
      </w:r>
      <w:r w:rsidRPr="00ED5B30">
        <w:rPr>
          <w:rFonts w:ascii="Times New Roman" w:hAnsi="Times New Roman" w:cs="Times New Roman"/>
          <w:i w:val="0"/>
          <w:iCs w:val="0"/>
          <w:color w:val="000000" w:themeColor="text1"/>
          <w:sz w:val="24"/>
          <w:szCs w:val="24"/>
        </w:rPr>
        <w:fldChar w:fldCharType="end"/>
      </w:r>
      <w:r w:rsidRPr="00ED5B30">
        <w:rPr>
          <w:rFonts w:ascii="Times New Roman" w:hAnsi="Times New Roman" w:cs="Times New Roman"/>
          <w:i w:val="0"/>
          <w:iCs w:val="0"/>
          <w:color w:val="000000" w:themeColor="text1"/>
          <w:sz w:val="24"/>
          <w:szCs w:val="24"/>
        </w:rPr>
        <w:t>- Organograma lógico do fluxo de dados e Informações.</w:t>
      </w:r>
      <w:bookmarkEnd w:id="38"/>
    </w:p>
    <w:p w14:paraId="000001D0" w14:textId="77777777" w:rsidR="001E4CE1" w:rsidRPr="009D763F" w:rsidRDefault="00106728">
      <w:pPr>
        <w:spacing w:line="24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noProof/>
          <w:sz w:val="24"/>
          <w:szCs w:val="24"/>
        </w:rPr>
        <w:drawing>
          <wp:inline distT="114300" distB="114300" distL="114300" distR="114300" wp14:anchorId="633F5CC0" wp14:editId="10D61110">
            <wp:extent cx="5560423" cy="2852606"/>
            <wp:effectExtent l="12700" t="12700" r="12700" b="12700"/>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5560423" cy="2852606"/>
                    </a:xfrm>
                    <a:prstGeom prst="rect">
                      <a:avLst/>
                    </a:prstGeom>
                    <a:ln w="12700">
                      <a:solidFill>
                        <a:srgbClr val="999999"/>
                      </a:solidFill>
                      <a:prstDash val="solid"/>
                    </a:ln>
                  </pic:spPr>
                </pic:pic>
              </a:graphicData>
            </a:graphic>
          </wp:inline>
        </w:drawing>
      </w:r>
    </w:p>
    <w:p w14:paraId="000001D1" w14:textId="77777777" w:rsidR="001E4CE1" w:rsidRPr="009D763F" w:rsidRDefault="00106728">
      <w:pPr>
        <w:spacing w:line="240" w:lineRule="auto"/>
        <w:rPr>
          <w:rFonts w:ascii="Times New Roman" w:eastAsia="Times New Roman" w:hAnsi="Times New Roman" w:cs="Times New Roman"/>
          <w:sz w:val="20"/>
          <w:szCs w:val="20"/>
        </w:rPr>
      </w:pPr>
      <w:r w:rsidRPr="009D763F">
        <w:rPr>
          <w:rFonts w:ascii="Times New Roman" w:eastAsia="Times New Roman" w:hAnsi="Times New Roman" w:cs="Times New Roman"/>
          <w:sz w:val="20"/>
          <w:szCs w:val="20"/>
        </w:rPr>
        <w:t>Fonte: Autor (2023)</w:t>
      </w:r>
    </w:p>
    <w:p w14:paraId="000001D2" w14:textId="77777777" w:rsidR="001E4CE1" w:rsidRPr="009D763F" w:rsidRDefault="001E4CE1">
      <w:pPr>
        <w:pStyle w:val="Ttulo3"/>
        <w:spacing w:before="0" w:after="180" w:line="360" w:lineRule="auto"/>
        <w:ind w:firstLine="709"/>
        <w:rPr>
          <w:rFonts w:ascii="Times New Roman" w:eastAsia="Times New Roman" w:hAnsi="Times New Roman" w:cs="Times New Roman"/>
        </w:rPr>
      </w:pPr>
      <w:bookmarkStart w:id="39" w:name="_heading=h.ihv636" w:colFirst="0" w:colLast="0"/>
      <w:bookmarkEnd w:id="39"/>
    </w:p>
    <w:p w14:paraId="000001D3" w14:textId="77777777" w:rsidR="001E4CE1" w:rsidRPr="009D763F" w:rsidRDefault="00106728">
      <w:pPr>
        <w:pStyle w:val="Ttulo2"/>
        <w:spacing w:before="0" w:after="180" w:line="360" w:lineRule="auto"/>
        <w:rPr>
          <w:rFonts w:ascii="Times New Roman" w:eastAsia="Times New Roman" w:hAnsi="Times New Roman" w:cs="Times New Roman"/>
        </w:rPr>
      </w:pPr>
      <w:bookmarkStart w:id="40" w:name="_heading=h.32hioqz" w:colFirst="0" w:colLast="0"/>
      <w:bookmarkEnd w:id="40"/>
      <w:r w:rsidRPr="009D763F">
        <w:rPr>
          <w:rFonts w:ascii="Times New Roman" w:eastAsia="Times New Roman" w:hAnsi="Times New Roman" w:cs="Times New Roman"/>
          <w:sz w:val="24"/>
          <w:szCs w:val="24"/>
        </w:rPr>
        <w:t>4.3 MÉTODO MATEMÁTICO PROJECIONAL</w:t>
      </w:r>
    </w:p>
    <w:p w14:paraId="000001D4"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Primeiramente, estabeleceram-se relações causais associadas à propagação da doença, considerando-se as informações técnicas disponíveis. </w:t>
      </w:r>
    </w:p>
    <w:p w14:paraId="000001D5" w14:textId="77777777" w:rsidR="001E4CE1" w:rsidRPr="009D763F" w:rsidRDefault="001E4CE1">
      <w:pPr>
        <w:spacing w:after="180" w:line="360" w:lineRule="auto"/>
        <w:ind w:firstLine="709"/>
        <w:jc w:val="both"/>
        <w:rPr>
          <w:rFonts w:ascii="Times New Roman" w:eastAsia="Times New Roman" w:hAnsi="Times New Roman" w:cs="Times New Roman"/>
          <w:sz w:val="24"/>
          <w:szCs w:val="24"/>
        </w:rPr>
      </w:pPr>
    </w:p>
    <w:p w14:paraId="000001D6" w14:textId="77777777" w:rsidR="001E4CE1" w:rsidRPr="009D763F" w:rsidRDefault="00106728">
      <w:pPr>
        <w:pStyle w:val="Ttulo3"/>
        <w:spacing w:before="0" w:after="180" w:line="360" w:lineRule="auto"/>
        <w:jc w:val="both"/>
        <w:rPr>
          <w:rFonts w:ascii="Times New Roman" w:eastAsia="Times New Roman" w:hAnsi="Times New Roman" w:cs="Times New Roman"/>
          <w:b/>
          <w:sz w:val="24"/>
          <w:szCs w:val="24"/>
        </w:rPr>
      </w:pPr>
      <w:bookmarkStart w:id="41" w:name="_heading=h.1hmsyys" w:colFirst="0" w:colLast="0"/>
      <w:bookmarkEnd w:id="41"/>
      <w:r w:rsidRPr="009D763F">
        <w:rPr>
          <w:rFonts w:ascii="Times New Roman" w:eastAsia="Times New Roman" w:hAnsi="Times New Roman" w:cs="Times New Roman"/>
          <w:b/>
          <w:sz w:val="24"/>
          <w:szCs w:val="24"/>
        </w:rPr>
        <w:t>4.3.1 Projeção de curto prazo</w:t>
      </w:r>
    </w:p>
    <w:p w14:paraId="000001D7" w14:textId="77777777" w:rsidR="001E4CE1" w:rsidRPr="00ED5B30" w:rsidRDefault="00106728">
      <w:pPr>
        <w:spacing w:after="180" w:line="360" w:lineRule="auto"/>
        <w:ind w:firstLine="709"/>
        <w:jc w:val="both"/>
        <w:rPr>
          <w:rFonts w:ascii="Times New Roman" w:eastAsia="Times New Roman" w:hAnsi="Times New Roman" w:cs="Times New Roman"/>
          <w:color w:val="000000" w:themeColor="text1"/>
          <w:sz w:val="24"/>
          <w:szCs w:val="24"/>
        </w:rPr>
      </w:pPr>
      <w:r w:rsidRPr="009D763F">
        <w:rPr>
          <w:rFonts w:ascii="Times New Roman" w:eastAsia="Times New Roman" w:hAnsi="Times New Roman" w:cs="Times New Roman"/>
          <w:sz w:val="24"/>
          <w:szCs w:val="24"/>
        </w:rPr>
        <w:t xml:space="preserve">Utilizando o </w:t>
      </w:r>
      <w:r w:rsidRPr="009D763F">
        <w:rPr>
          <w:rFonts w:ascii="Times New Roman" w:eastAsia="Times New Roman" w:hAnsi="Times New Roman" w:cs="Times New Roman"/>
          <w:i/>
          <w:sz w:val="24"/>
          <w:szCs w:val="24"/>
        </w:rPr>
        <w:t>software</w:t>
      </w:r>
      <w:r w:rsidRPr="009D763F">
        <w:rPr>
          <w:rFonts w:ascii="Times New Roman" w:eastAsia="Times New Roman" w:hAnsi="Times New Roman" w:cs="Times New Roman"/>
          <w:sz w:val="24"/>
          <w:szCs w:val="24"/>
        </w:rPr>
        <w:t xml:space="preserve"> </w:t>
      </w:r>
      <w:proofErr w:type="spellStart"/>
      <w:r w:rsidRPr="009D763F">
        <w:rPr>
          <w:rFonts w:ascii="Times New Roman" w:eastAsia="Times New Roman" w:hAnsi="Times New Roman" w:cs="Times New Roman"/>
          <w:sz w:val="24"/>
          <w:szCs w:val="24"/>
        </w:rPr>
        <w:t>Graph</w:t>
      </w:r>
      <w:proofErr w:type="spellEnd"/>
      <w:r w:rsidRPr="009D763F">
        <w:rPr>
          <w:rFonts w:ascii="Times New Roman" w:eastAsia="Times New Roman" w:hAnsi="Times New Roman" w:cs="Times New Roman"/>
          <w:sz w:val="24"/>
          <w:szCs w:val="24"/>
        </w:rPr>
        <w:t xml:space="preserve">® e os números oficiais de internações em UTIs no estado de Rondônia ao longo dos últimos 30 dias fornecidos pela SCI (Sala se Controle de Incidente), o GT elaborou uma projeção de ocupação em 04 de janeiro de 2020 com 3 linhas de tendência, definindo a região de probabilidade. A proximidade estatística da curva com os valores reais, denominada de R² ou R quadrado, mostrou-se semelhante nos 3 casos. A curva mais íngreme foi uma equação polinomial de 2ª ordem (vermelho) que preconizava a falta de leitos em 14 dias e apresentou R²=74%, a mediana, uma exponencial (vermelho escuro), atingiria o limite em 33 dias com R²=72% e a menos conservadora, uma linear (verde), preconizava a falta de leitos em 55 dias com R²=71%. Os </w:t>
      </w:r>
      <w:r w:rsidRPr="009D763F">
        <w:rPr>
          <w:rFonts w:ascii="Times New Roman" w:eastAsia="Times New Roman" w:hAnsi="Times New Roman" w:cs="Times New Roman"/>
          <w:i/>
          <w:sz w:val="24"/>
          <w:szCs w:val="24"/>
        </w:rPr>
        <w:t>outliers</w:t>
      </w:r>
      <w:r w:rsidRPr="009D763F">
        <w:rPr>
          <w:rFonts w:ascii="Times New Roman" w:eastAsia="Times New Roman" w:hAnsi="Times New Roman" w:cs="Times New Roman"/>
          <w:i/>
          <w:sz w:val="24"/>
          <w:szCs w:val="24"/>
          <w:vertAlign w:val="superscript"/>
        </w:rPr>
        <w:footnoteReference w:id="16"/>
      </w:r>
      <w:r w:rsidRPr="009D763F">
        <w:rPr>
          <w:rFonts w:ascii="Times New Roman" w:eastAsia="Times New Roman" w:hAnsi="Times New Roman" w:cs="Times New Roman"/>
          <w:sz w:val="24"/>
          <w:szCs w:val="24"/>
        </w:rPr>
        <w:t xml:space="preserve"> não foram retirados a fim de considerar suas </w:t>
      </w:r>
      <w:r w:rsidRPr="009D763F">
        <w:rPr>
          <w:rFonts w:ascii="Times New Roman" w:eastAsia="Times New Roman" w:hAnsi="Times New Roman" w:cs="Times New Roman"/>
          <w:sz w:val="24"/>
          <w:szCs w:val="24"/>
        </w:rPr>
        <w:lastRenderedPageBreak/>
        <w:t xml:space="preserve">influências nos 3 modelos e o R² foi utilizado apenas como parâmetro de comparação entre os </w:t>
      </w:r>
      <w:r w:rsidRPr="00ED5B30">
        <w:rPr>
          <w:rFonts w:ascii="Times New Roman" w:eastAsia="Times New Roman" w:hAnsi="Times New Roman" w:cs="Times New Roman"/>
          <w:color w:val="000000" w:themeColor="text1"/>
          <w:sz w:val="24"/>
          <w:szCs w:val="24"/>
        </w:rPr>
        <w:t>modelos conforme é possível observar na Figura 5.</w:t>
      </w:r>
    </w:p>
    <w:p w14:paraId="000001D8" w14:textId="60E892EA" w:rsidR="001E4CE1" w:rsidRPr="00ED5B30" w:rsidRDefault="00ED5B30" w:rsidP="00ED5B30">
      <w:pPr>
        <w:pStyle w:val="Legenda"/>
        <w:jc w:val="both"/>
        <w:rPr>
          <w:rFonts w:ascii="Times New Roman" w:eastAsia="Times New Roman" w:hAnsi="Times New Roman" w:cs="Times New Roman"/>
          <w:i w:val="0"/>
          <w:iCs w:val="0"/>
          <w:color w:val="000000" w:themeColor="text1"/>
          <w:sz w:val="24"/>
          <w:szCs w:val="24"/>
        </w:rPr>
      </w:pPr>
      <w:bookmarkStart w:id="43" w:name="_Toc151630322"/>
      <w:r w:rsidRPr="00ED5B30">
        <w:rPr>
          <w:rFonts w:ascii="Times New Roman" w:hAnsi="Times New Roman" w:cs="Times New Roman"/>
          <w:i w:val="0"/>
          <w:iCs w:val="0"/>
          <w:color w:val="000000" w:themeColor="text1"/>
          <w:sz w:val="24"/>
          <w:szCs w:val="24"/>
        </w:rPr>
        <w:t xml:space="preserve">Figura </w:t>
      </w:r>
      <w:r w:rsidRPr="00ED5B30">
        <w:rPr>
          <w:rFonts w:ascii="Times New Roman" w:hAnsi="Times New Roman" w:cs="Times New Roman"/>
          <w:i w:val="0"/>
          <w:iCs w:val="0"/>
          <w:color w:val="000000" w:themeColor="text1"/>
          <w:sz w:val="24"/>
          <w:szCs w:val="24"/>
        </w:rPr>
        <w:fldChar w:fldCharType="begin"/>
      </w:r>
      <w:r w:rsidRPr="00ED5B30">
        <w:rPr>
          <w:rFonts w:ascii="Times New Roman" w:hAnsi="Times New Roman" w:cs="Times New Roman"/>
          <w:i w:val="0"/>
          <w:iCs w:val="0"/>
          <w:color w:val="000000" w:themeColor="text1"/>
          <w:sz w:val="24"/>
          <w:szCs w:val="24"/>
        </w:rPr>
        <w:instrText xml:space="preserve"> SEQ Figura \* ARABIC </w:instrText>
      </w:r>
      <w:r w:rsidRPr="00ED5B30">
        <w:rPr>
          <w:rFonts w:ascii="Times New Roman" w:hAnsi="Times New Roman" w:cs="Times New Roman"/>
          <w:i w:val="0"/>
          <w:iCs w:val="0"/>
          <w:color w:val="000000" w:themeColor="text1"/>
          <w:sz w:val="24"/>
          <w:szCs w:val="24"/>
        </w:rPr>
        <w:fldChar w:fldCharType="separate"/>
      </w:r>
      <w:r w:rsidR="00DB5E9C">
        <w:rPr>
          <w:rFonts w:ascii="Times New Roman" w:hAnsi="Times New Roman" w:cs="Times New Roman"/>
          <w:i w:val="0"/>
          <w:iCs w:val="0"/>
          <w:noProof/>
          <w:color w:val="000000" w:themeColor="text1"/>
          <w:sz w:val="24"/>
          <w:szCs w:val="24"/>
        </w:rPr>
        <w:t>5</w:t>
      </w:r>
      <w:r w:rsidRPr="00ED5B30">
        <w:rPr>
          <w:rFonts w:ascii="Times New Roman" w:hAnsi="Times New Roman" w:cs="Times New Roman"/>
          <w:i w:val="0"/>
          <w:iCs w:val="0"/>
          <w:color w:val="000000" w:themeColor="text1"/>
          <w:sz w:val="24"/>
          <w:szCs w:val="24"/>
        </w:rPr>
        <w:fldChar w:fldCharType="end"/>
      </w:r>
      <w:r w:rsidRPr="00ED5B30">
        <w:rPr>
          <w:rFonts w:ascii="Times New Roman" w:hAnsi="Times New Roman" w:cs="Times New Roman"/>
          <w:i w:val="0"/>
          <w:iCs w:val="0"/>
          <w:color w:val="000000" w:themeColor="text1"/>
          <w:sz w:val="24"/>
          <w:szCs w:val="24"/>
        </w:rPr>
        <w:t>- Projeção de esgotamento de leitos em 04/01/2021.</w:t>
      </w:r>
      <w:bookmarkEnd w:id="43"/>
    </w:p>
    <w:p w14:paraId="000001D9" w14:textId="77777777" w:rsidR="001E4CE1" w:rsidRPr="009D763F" w:rsidRDefault="00106728">
      <w:pPr>
        <w:spacing w:line="360" w:lineRule="auto"/>
        <w:rPr>
          <w:rFonts w:ascii="Times New Roman" w:eastAsia="Times New Roman" w:hAnsi="Times New Roman" w:cs="Times New Roman"/>
          <w:sz w:val="24"/>
          <w:szCs w:val="24"/>
        </w:rPr>
      </w:pPr>
      <w:r w:rsidRPr="009D763F">
        <w:rPr>
          <w:rFonts w:ascii="Times New Roman" w:eastAsia="Times New Roman" w:hAnsi="Times New Roman" w:cs="Times New Roman"/>
          <w:noProof/>
          <w:sz w:val="24"/>
          <w:szCs w:val="24"/>
        </w:rPr>
        <w:drawing>
          <wp:inline distT="114300" distB="114300" distL="114300" distR="114300" wp14:anchorId="7F594815" wp14:editId="1F2F5374">
            <wp:extent cx="5201550" cy="2490742"/>
            <wp:effectExtent l="25400" t="25400" r="25400" b="2540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201550" cy="2490742"/>
                    </a:xfrm>
                    <a:prstGeom prst="rect">
                      <a:avLst/>
                    </a:prstGeom>
                    <a:ln w="25400">
                      <a:solidFill>
                        <a:srgbClr val="969696"/>
                      </a:solidFill>
                      <a:prstDash val="solid"/>
                    </a:ln>
                  </pic:spPr>
                </pic:pic>
              </a:graphicData>
            </a:graphic>
          </wp:inline>
        </w:drawing>
      </w:r>
    </w:p>
    <w:p w14:paraId="000001DA" w14:textId="77777777" w:rsidR="001E4CE1" w:rsidRPr="009D763F" w:rsidRDefault="00106728">
      <w:pPr>
        <w:spacing w:line="240" w:lineRule="auto"/>
        <w:rPr>
          <w:rFonts w:ascii="Times New Roman" w:eastAsia="Times New Roman" w:hAnsi="Times New Roman" w:cs="Times New Roman"/>
          <w:color w:val="000000"/>
        </w:rPr>
      </w:pPr>
      <w:r w:rsidRPr="009D763F">
        <w:rPr>
          <w:rFonts w:ascii="Times New Roman" w:eastAsia="Times New Roman" w:hAnsi="Times New Roman" w:cs="Times New Roman"/>
          <w:color w:val="000000"/>
        </w:rPr>
        <w:t>Fonte: SESAU-RO</w:t>
      </w:r>
    </w:p>
    <w:p w14:paraId="000001DB" w14:textId="77777777" w:rsidR="001E4CE1" w:rsidRPr="009D763F" w:rsidRDefault="001E4CE1">
      <w:pPr>
        <w:spacing w:line="360" w:lineRule="auto"/>
        <w:jc w:val="both"/>
        <w:rPr>
          <w:rFonts w:ascii="Times New Roman" w:eastAsia="Times New Roman" w:hAnsi="Times New Roman" w:cs="Times New Roman"/>
          <w:sz w:val="24"/>
          <w:szCs w:val="24"/>
        </w:rPr>
      </w:pPr>
    </w:p>
    <w:p w14:paraId="000001DC" w14:textId="77777777" w:rsidR="001E4CE1" w:rsidRPr="009D763F" w:rsidRDefault="00106728">
      <w:pPr>
        <w:pStyle w:val="Ttulo3"/>
        <w:spacing w:before="0" w:after="180" w:line="360" w:lineRule="auto"/>
        <w:jc w:val="both"/>
        <w:rPr>
          <w:rFonts w:ascii="Times New Roman" w:eastAsia="Times New Roman" w:hAnsi="Times New Roman" w:cs="Times New Roman"/>
          <w:b/>
          <w:color w:val="000000"/>
          <w:sz w:val="24"/>
          <w:szCs w:val="24"/>
        </w:rPr>
      </w:pPr>
      <w:bookmarkStart w:id="44" w:name="_heading=h.2grqrue" w:colFirst="0" w:colLast="0"/>
      <w:bookmarkEnd w:id="44"/>
      <w:r w:rsidRPr="009D763F">
        <w:rPr>
          <w:rFonts w:ascii="Times New Roman" w:eastAsia="Times New Roman" w:hAnsi="Times New Roman" w:cs="Times New Roman"/>
          <w:b/>
          <w:color w:val="000000"/>
          <w:sz w:val="24"/>
          <w:szCs w:val="24"/>
        </w:rPr>
        <w:t>4.3.2 Projeção à longo prazo</w:t>
      </w:r>
    </w:p>
    <w:p w14:paraId="000001DD" w14:textId="77777777" w:rsidR="001E4CE1" w:rsidRPr="009D763F" w:rsidRDefault="001E4CE1">
      <w:pPr>
        <w:rPr>
          <w:rFonts w:ascii="Times New Roman" w:hAnsi="Times New Roman" w:cs="Times New Roman"/>
        </w:rPr>
      </w:pPr>
    </w:p>
    <w:p w14:paraId="000001DE" w14:textId="77777777"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Considerando-se o artigo de Oliveira (2021), assim como a iniciativa “</w:t>
      </w:r>
      <w:hyperlink r:id="rId16">
        <w:r w:rsidRPr="009D763F">
          <w:rPr>
            <w:rFonts w:ascii="Times New Roman" w:eastAsia="Times New Roman" w:hAnsi="Times New Roman" w:cs="Times New Roman"/>
            <w:color w:val="1155CC"/>
            <w:sz w:val="24"/>
            <w:szCs w:val="24"/>
            <w:u w:val="single"/>
          </w:rPr>
          <w:t>https://covid.mapbiomas.org/</w:t>
        </w:r>
      </w:hyperlink>
      <w:r w:rsidRPr="009D763F">
        <w:rPr>
          <w:rFonts w:ascii="Times New Roman" w:eastAsia="Times New Roman" w:hAnsi="Times New Roman" w:cs="Times New Roman"/>
          <w:sz w:val="24"/>
          <w:szCs w:val="24"/>
        </w:rPr>
        <w:t xml:space="preserve">” desenvolvida pela </w:t>
      </w:r>
      <w:proofErr w:type="spellStart"/>
      <w:r w:rsidRPr="009D763F">
        <w:rPr>
          <w:rFonts w:ascii="Times New Roman" w:eastAsia="Times New Roman" w:hAnsi="Times New Roman" w:cs="Times New Roman"/>
          <w:sz w:val="24"/>
          <w:szCs w:val="24"/>
        </w:rPr>
        <w:t>Geodatin</w:t>
      </w:r>
      <w:proofErr w:type="spellEnd"/>
      <w:r w:rsidRPr="009D763F">
        <w:rPr>
          <w:rFonts w:ascii="Times New Roman" w:eastAsia="Times New Roman" w:hAnsi="Times New Roman" w:cs="Times New Roman"/>
          <w:sz w:val="24"/>
          <w:szCs w:val="24"/>
        </w:rPr>
        <w:t xml:space="preserve">®, apoiada pela </w:t>
      </w:r>
      <w:proofErr w:type="spellStart"/>
      <w:r w:rsidRPr="009D763F">
        <w:rPr>
          <w:rFonts w:ascii="Times New Roman" w:eastAsia="Times New Roman" w:hAnsi="Times New Roman" w:cs="Times New Roman"/>
          <w:sz w:val="24"/>
          <w:szCs w:val="24"/>
        </w:rPr>
        <w:t>MapBiomas</w:t>
      </w:r>
      <w:proofErr w:type="spellEnd"/>
      <w:r w:rsidRPr="009D763F">
        <w:rPr>
          <w:rFonts w:ascii="Times New Roman" w:eastAsia="Times New Roman" w:hAnsi="Times New Roman" w:cs="Times New Roman"/>
          <w:sz w:val="24"/>
          <w:szCs w:val="24"/>
        </w:rPr>
        <w:t xml:space="preserve">®, adotou-se um sistema de </w:t>
      </w:r>
      <w:proofErr w:type="spellStart"/>
      <w:r w:rsidRPr="009D763F">
        <w:rPr>
          <w:rFonts w:ascii="Times New Roman" w:eastAsia="Times New Roman" w:hAnsi="Times New Roman" w:cs="Times New Roman"/>
          <w:sz w:val="24"/>
          <w:szCs w:val="24"/>
        </w:rPr>
        <w:t>EDOs</w:t>
      </w:r>
      <w:proofErr w:type="spellEnd"/>
      <w:r w:rsidRPr="009D763F">
        <w:rPr>
          <w:rFonts w:ascii="Times New Roman" w:eastAsia="Times New Roman" w:hAnsi="Times New Roman" w:cs="Times New Roman"/>
          <w:sz w:val="24"/>
          <w:szCs w:val="24"/>
        </w:rPr>
        <w:t xml:space="preserve"> com oito equações em função do tempo, sendo elas:</w:t>
      </w:r>
    </w:p>
    <w:p w14:paraId="000001DF"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(S) Suscetíveis - Indivíduos que ainda não foram expostos ao vírus;</w:t>
      </w:r>
    </w:p>
    <w:p w14:paraId="000001E0"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(E) Expostos - Indivíduos expostos ao vírus, mas que ainda não infectam outras pessoas;</w:t>
      </w:r>
    </w:p>
    <w:p w14:paraId="000001E1"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w:t>
      </w:r>
      <w:proofErr w:type="spellStart"/>
      <w:r w:rsidRPr="009D763F">
        <w:rPr>
          <w:rFonts w:ascii="Times New Roman" w:eastAsia="Times New Roman" w:hAnsi="Times New Roman" w:cs="Times New Roman"/>
          <w:sz w:val="24"/>
          <w:szCs w:val="24"/>
        </w:rPr>
        <w:t>Is</w:t>
      </w:r>
      <w:proofErr w:type="spellEnd"/>
      <w:r w:rsidRPr="009D763F">
        <w:rPr>
          <w:rFonts w:ascii="Times New Roman" w:eastAsia="Times New Roman" w:hAnsi="Times New Roman" w:cs="Times New Roman"/>
          <w:sz w:val="24"/>
          <w:szCs w:val="24"/>
        </w:rPr>
        <w:t>) Infectados Sintomáticos - Indivíduos que transmitem o vírus e possuem sintomas;</w:t>
      </w:r>
    </w:p>
    <w:p w14:paraId="000001E2"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(Ia) Infectados Assintomáticos - Indivíduos que transmitem o vírus e não possuem sintomas;</w:t>
      </w:r>
    </w:p>
    <w:p w14:paraId="000001E3"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(H) </w:t>
      </w:r>
      <w:proofErr w:type="spellStart"/>
      <w:r w:rsidRPr="009D763F">
        <w:rPr>
          <w:rFonts w:ascii="Times New Roman" w:eastAsia="Times New Roman" w:hAnsi="Times New Roman" w:cs="Times New Roman"/>
          <w:sz w:val="24"/>
          <w:szCs w:val="24"/>
        </w:rPr>
        <w:t>Hospit</w:t>
      </w:r>
      <w:proofErr w:type="spellEnd"/>
      <w:r w:rsidRPr="009D763F">
        <w:rPr>
          <w:rFonts w:ascii="Times New Roman" w:eastAsia="Times New Roman" w:hAnsi="Times New Roman" w:cs="Times New Roman"/>
          <w:sz w:val="24"/>
          <w:szCs w:val="24"/>
        </w:rPr>
        <w:t>. Clínicos - Indivíduos hospitalizados em leitos clínicos (não transmitem o vírus);</w:t>
      </w:r>
    </w:p>
    <w:p w14:paraId="000001E4"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(U) </w:t>
      </w:r>
      <w:proofErr w:type="spellStart"/>
      <w:r w:rsidRPr="009D763F">
        <w:rPr>
          <w:rFonts w:ascii="Times New Roman" w:eastAsia="Times New Roman" w:hAnsi="Times New Roman" w:cs="Times New Roman"/>
          <w:sz w:val="24"/>
          <w:szCs w:val="24"/>
        </w:rPr>
        <w:t>Hospit</w:t>
      </w:r>
      <w:proofErr w:type="spellEnd"/>
      <w:r w:rsidRPr="009D763F">
        <w:rPr>
          <w:rFonts w:ascii="Times New Roman" w:eastAsia="Times New Roman" w:hAnsi="Times New Roman" w:cs="Times New Roman"/>
          <w:sz w:val="24"/>
          <w:szCs w:val="24"/>
        </w:rPr>
        <w:t>. UTI - Indivíduos que foram hospitalizados em UTI (não transmitem o vírus);</w:t>
      </w:r>
    </w:p>
    <w:p w14:paraId="000001E5"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(R) Recuperados - Indivíduos infectados que já não sentem sintomas nem transmitem o vírus;</w:t>
      </w:r>
    </w:p>
    <w:p w14:paraId="000001E6"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(D) Mortos - Indivíduos infectados que vieram a óbito.</w:t>
      </w:r>
    </w:p>
    <w:p w14:paraId="000001E7" w14:textId="77777777" w:rsidR="001E4CE1" w:rsidRPr="009D763F" w:rsidRDefault="001E4CE1">
      <w:pPr>
        <w:spacing w:line="360" w:lineRule="auto"/>
        <w:jc w:val="both"/>
        <w:rPr>
          <w:rFonts w:ascii="Times New Roman" w:eastAsia="Times New Roman" w:hAnsi="Times New Roman" w:cs="Times New Roman"/>
          <w:sz w:val="24"/>
          <w:szCs w:val="24"/>
        </w:rPr>
      </w:pPr>
    </w:p>
    <w:p w14:paraId="000001E8"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Os parâmetros presentes nas </w:t>
      </w:r>
      <w:proofErr w:type="spellStart"/>
      <w:r w:rsidRPr="009D763F">
        <w:rPr>
          <w:rFonts w:ascii="Times New Roman" w:eastAsia="Times New Roman" w:hAnsi="Times New Roman" w:cs="Times New Roman"/>
          <w:sz w:val="24"/>
          <w:szCs w:val="24"/>
        </w:rPr>
        <w:t>EDOs</w:t>
      </w:r>
      <w:proofErr w:type="spellEnd"/>
      <w:r w:rsidRPr="009D763F">
        <w:rPr>
          <w:rFonts w:ascii="Times New Roman" w:eastAsia="Times New Roman" w:hAnsi="Times New Roman" w:cs="Times New Roman"/>
          <w:sz w:val="24"/>
          <w:szCs w:val="24"/>
        </w:rPr>
        <w:t xml:space="preserve"> são os seguintes:</w:t>
      </w:r>
    </w:p>
    <w:p w14:paraId="000001E9"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(β) Taxa de transmissão;</w:t>
      </w:r>
    </w:p>
    <w:p w14:paraId="000001EA"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(δ) Fator de infecciosidade dos assintomáticos;</w:t>
      </w:r>
    </w:p>
    <w:p w14:paraId="000001EB"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(κ) Período de exposição médio;</w:t>
      </w:r>
    </w:p>
    <w:p w14:paraId="000001EC"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lastRenderedPageBreak/>
        <w:t>(p) Proporção de expostos que se tornam sintomáticos;</w:t>
      </w:r>
    </w:p>
    <w:p w14:paraId="000001ED"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w:t>
      </w:r>
      <w:proofErr w:type="spellStart"/>
      <w:r w:rsidRPr="009D763F">
        <w:rPr>
          <w:rFonts w:ascii="Times New Roman" w:eastAsia="Times New Roman" w:hAnsi="Times New Roman" w:cs="Times New Roman"/>
          <w:sz w:val="24"/>
          <w:szCs w:val="24"/>
        </w:rPr>
        <w:t>γa</w:t>
      </w:r>
      <w:proofErr w:type="spellEnd"/>
      <w:r w:rsidRPr="009D763F">
        <w:rPr>
          <w:rFonts w:ascii="Times New Roman" w:eastAsia="Times New Roman" w:hAnsi="Times New Roman" w:cs="Times New Roman"/>
          <w:sz w:val="24"/>
          <w:szCs w:val="24"/>
        </w:rPr>
        <w:t>) Período assintomático médio;</w:t>
      </w:r>
    </w:p>
    <w:p w14:paraId="000001EE"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w:t>
      </w:r>
      <w:proofErr w:type="spellStart"/>
      <w:r w:rsidRPr="009D763F">
        <w:rPr>
          <w:rFonts w:ascii="Times New Roman" w:eastAsia="Times New Roman" w:hAnsi="Times New Roman" w:cs="Times New Roman"/>
          <w:sz w:val="24"/>
          <w:szCs w:val="24"/>
        </w:rPr>
        <w:t>γs</w:t>
      </w:r>
      <w:proofErr w:type="spellEnd"/>
      <w:r w:rsidRPr="009D763F">
        <w:rPr>
          <w:rFonts w:ascii="Times New Roman" w:eastAsia="Times New Roman" w:hAnsi="Times New Roman" w:cs="Times New Roman"/>
          <w:sz w:val="24"/>
          <w:szCs w:val="24"/>
        </w:rPr>
        <w:t>) Período sintomático médio;</w:t>
      </w:r>
    </w:p>
    <w:p w14:paraId="000001EF"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(h) Proporção de sintomáticos que precisam de hospitalização;</w:t>
      </w:r>
    </w:p>
    <w:p w14:paraId="000001F0"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(ξ) Proporção de hospitalizados que vão pra enfermaria;</w:t>
      </w:r>
    </w:p>
    <w:p w14:paraId="000001F1"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w:t>
      </w:r>
      <w:proofErr w:type="spellStart"/>
      <w:r w:rsidRPr="009D763F">
        <w:rPr>
          <w:rFonts w:ascii="Times New Roman" w:eastAsia="Times New Roman" w:hAnsi="Times New Roman" w:cs="Times New Roman"/>
          <w:sz w:val="24"/>
          <w:szCs w:val="24"/>
        </w:rPr>
        <w:t>γh</w:t>
      </w:r>
      <w:proofErr w:type="spellEnd"/>
      <w:r w:rsidRPr="009D763F">
        <w:rPr>
          <w:rFonts w:ascii="Times New Roman" w:eastAsia="Times New Roman" w:hAnsi="Times New Roman" w:cs="Times New Roman"/>
          <w:sz w:val="24"/>
          <w:szCs w:val="24"/>
        </w:rPr>
        <w:t>) Período de hospitalização em leitos clínicos médio;</w:t>
      </w:r>
    </w:p>
    <w:p w14:paraId="000001F2"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w:t>
      </w:r>
      <w:proofErr w:type="spellStart"/>
      <w:r w:rsidRPr="009D763F">
        <w:rPr>
          <w:rFonts w:ascii="Times New Roman" w:eastAsia="Times New Roman" w:hAnsi="Times New Roman" w:cs="Times New Roman"/>
          <w:sz w:val="24"/>
          <w:szCs w:val="24"/>
        </w:rPr>
        <w:t>γu</w:t>
      </w:r>
      <w:proofErr w:type="spellEnd"/>
      <w:r w:rsidRPr="009D763F">
        <w:rPr>
          <w:rFonts w:ascii="Times New Roman" w:eastAsia="Times New Roman" w:hAnsi="Times New Roman" w:cs="Times New Roman"/>
          <w:sz w:val="24"/>
          <w:szCs w:val="24"/>
        </w:rPr>
        <w:t>) Período de hospitalização em UTI médio;</w:t>
      </w:r>
    </w:p>
    <w:p w14:paraId="000001F3"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w:t>
      </w:r>
      <w:proofErr w:type="spellStart"/>
      <w:r w:rsidRPr="009D763F">
        <w:rPr>
          <w:rFonts w:ascii="Times New Roman" w:eastAsia="Times New Roman" w:hAnsi="Times New Roman" w:cs="Times New Roman"/>
          <w:sz w:val="24"/>
          <w:szCs w:val="24"/>
        </w:rPr>
        <w:t>ωh</w:t>
      </w:r>
      <w:proofErr w:type="spellEnd"/>
      <w:r w:rsidRPr="009D763F">
        <w:rPr>
          <w:rFonts w:ascii="Times New Roman" w:eastAsia="Times New Roman" w:hAnsi="Times New Roman" w:cs="Times New Roman"/>
          <w:sz w:val="24"/>
          <w:szCs w:val="24"/>
        </w:rPr>
        <w:t>) Proporção de hospitalizados que vão da enfermaria para UTI;</w:t>
      </w:r>
    </w:p>
    <w:p w14:paraId="000001F4"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w:t>
      </w:r>
      <w:proofErr w:type="spellStart"/>
      <w:r w:rsidRPr="009D763F">
        <w:rPr>
          <w:rFonts w:ascii="Times New Roman" w:eastAsia="Times New Roman" w:hAnsi="Times New Roman" w:cs="Times New Roman"/>
          <w:sz w:val="24"/>
          <w:szCs w:val="24"/>
        </w:rPr>
        <w:t>ωu</w:t>
      </w:r>
      <w:proofErr w:type="spellEnd"/>
      <w:r w:rsidRPr="009D763F">
        <w:rPr>
          <w:rFonts w:ascii="Times New Roman" w:eastAsia="Times New Roman" w:hAnsi="Times New Roman" w:cs="Times New Roman"/>
          <w:sz w:val="24"/>
          <w:szCs w:val="24"/>
        </w:rPr>
        <w:t>) Proporção de hospitalizados que vão da UTI para enfermaria;</w:t>
      </w:r>
    </w:p>
    <w:p w14:paraId="000001F5"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w:t>
      </w:r>
      <w:proofErr w:type="spellStart"/>
      <w:r w:rsidRPr="009D763F">
        <w:rPr>
          <w:rFonts w:ascii="Times New Roman" w:eastAsia="Times New Roman" w:hAnsi="Times New Roman" w:cs="Times New Roman"/>
          <w:sz w:val="24"/>
          <w:szCs w:val="24"/>
        </w:rPr>
        <w:t>μh</w:t>
      </w:r>
      <w:proofErr w:type="spellEnd"/>
      <w:r w:rsidRPr="009D763F">
        <w:rPr>
          <w:rFonts w:ascii="Times New Roman" w:eastAsia="Times New Roman" w:hAnsi="Times New Roman" w:cs="Times New Roman"/>
          <w:sz w:val="24"/>
          <w:szCs w:val="24"/>
        </w:rPr>
        <w:t>) Taxa de mortalidade dos hospitalizados em leitos clínicos;</w:t>
      </w:r>
    </w:p>
    <w:p w14:paraId="000001F6"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w:t>
      </w:r>
      <w:proofErr w:type="spellStart"/>
      <w:r w:rsidRPr="009D763F">
        <w:rPr>
          <w:rFonts w:ascii="Times New Roman" w:eastAsia="Times New Roman" w:hAnsi="Times New Roman" w:cs="Times New Roman"/>
          <w:sz w:val="24"/>
          <w:szCs w:val="24"/>
        </w:rPr>
        <w:t>μu</w:t>
      </w:r>
      <w:proofErr w:type="spellEnd"/>
      <w:r w:rsidRPr="009D763F">
        <w:rPr>
          <w:rFonts w:ascii="Times New Roman" w:eastAsia="Times New Roman" w:hAnsi="Times New Roman" w:cs="Times New Roman"/>
          <w:sz w:val="24"/>
          <w:szCs w:val="24"/>
        </w:rPr>
        <w:t>) Taxa de mortalidade dos hospitalizados em UTI;</w:t>
      </w:r>
    </w:p>
    <w:p w14:paraId="000001F7"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(N) População da cidade.</w:t>
      </w:r>
    </w:p>
    <w:p w14:paraId="000001F8" w14:textId="77777777" w:rsidR="001E4CE1" w:rsidRPr="009D763F" w:rsidRDefault="001E4CE1">
      <w:pPr>
        <w:spacing w:line="360" w:lineRule="auto"/>
        <w:jc w:val="both"/>
        <w:rPr>
          <w:rFonts w:ascii="Times New Roman" w:eastAsia="Times New Roman" w:hAnsi="Times New Roman" w:cs="Times New Roman"/>
          <w:sz w:val="24"/>
          <w:szCs w:val="24"/>
        </w:rPr>
      </w:pPr>
    </w:p>
    <w:p w14:paraId="000001F9"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Desse modo, os comportamentos estimados da Covid -19, seguem as </w:t>
      </w:r>
      <w:proofErr w:type="spellStart"/>
      <w:r w:rsidRPr="009D763F">
        <w:rPr>
          <w:rFonts w:ascii="Times New Roman" w:eastAsia="Times New Roman" w:hAnsi="Times New Roman" w:cs="Times New Roman"/>
          <w:sz w:val="24"/>
          <w:szCs w:val="24"/>
        </w:rPr>
        <w:t>EDOs</w:t>
      </w:r>
      <w:proofErr w:type="spellEnd"/>
      <w:r w:rsidRPr="009D763F">
        <w:rPr>
          <w:rFonts w:ascii="Times New Roman" w:eastAsia="Times New Roman" w:hAnsi="Times New Roman" w:cs="Times New Roman"/>
          <w:sz w:val="24"/>
          <w:szCs w:val="24"/>
        </w:rPr>
        <w:t>:</w:t>
      </w:r>
    </w:p>
    <w:p w14:paraId="000001FA"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1FB" w14:textId="77777777" w:rsidR="001E4CE1" w:rsidRPr="009D763F" w:rsidRDefault="00106728">
      <w:pPr>
        <w:spacing w:line="360" w:lineRule="auto"/>
        <w:jc w:val="center"/>
        <w:rPr>
          <w:rFonts w:ascii="Times New Roman" w:eastAsia="Times New Roman" w:hAnsi="Times New Roman" w:cs="Times New Roman"/>
          <w:b/>
          <w:sz w:val="32"/>
          <w:szCs w:val="32"/>
        </w:rPr>
      </w:pPr>
      <w:r w:rsidRPr="009D763F">
        <w:rPr>
          <w:rFonts w:ascii="Times New Roman" w:eastAsia="Times New Roman" w:hAnsi="Times New Roman" w:cs="Times New Roman"/>
          <w:b/>
          <w:sz w:val="24"/>
          <w:szCs w:val="24"/>
        </w:rPr>
        <w:t>Suscetíveis</w:t>
      </w:r>
    </w:p>
    <w:p w14:paraId="000001FC" w14:textId="77777777" w:rsidR="001E4CE1" w:rsidRPr="009D763F" w:rsidRDefault="00106728">
      <w:pPr>
        <w:spacing w:line="360" w:lineRule="auto"/>
        <w:jc w:val="center"/>
        <w:rPr>
          <w:rFonts w:ascii="Times New Roman" w:eastAsia="Times New Roman" w:hAnsi="Times New Roman" w:cs="Times New Roman"/>
          <w:sz w:val="28"/>
          <w:szCs w:val="28"/>
        </w:rPr>
      </w:pPr>
      <w:r w:rsidRPr="009D763F">
        <w:rPr>
          <w:rFonts w:ascii="Times New Roman" w:eastAsia="Times New Roman" w:hAnsi="Times New Roman" w:cs="Times New Roman"/>
          <w:b/>
          <w:sz w:val="32"/>
          <w:szCs w:val="32"/>
        </w:rPr>
        <w:t xml:space="preserve"> </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dS</m:t>
            </m:r>
          </m:num>
          <m:den>
            <m:r>
              <w:rPr>
                <w:rFonts w:ascii="Cambria Math" w:eastAsia="Cambria Math" w:hAnsi="Cambria Math" w:cs="Times New Roman"/>
                <w:sz w:val="28"/>
                <w:szCs w:val="28"/>
              </w:rPr>
              <m:t>dt</m:t>
            </m:r>
          </m:den>
        </m:f>
        <m:r>
          <w:rPr>
            <w:rFonts w:ascii="Cambria Math" w:eastAsia="Cambria Math" w:hAnsi="Cambria Math" w:cs="Times New Roman"/>
            <w:sz w:val="28"/>
            <w:szCs w:val="28"/>
          </w:rPr>
          <m:t xml:space="preserve">=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-β(t)S(</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sin.</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δI</m:t>
                </m:r>
              </m:e>
              <m:sub>
                <m:r>
                  <w:rPr>
                    <w:rFonts w:ascii="Cambria Math" w:eastAsia="Cambria Math" w:hAnsi="Cambria Math" w:cs="Times New Roman"/>
                    <w:sz w:val="28"/>
                    <w:szCs w:val="28"/>
                  </w:rPr>
                  <m:t>sin.</m:t>
                </m:r>
              </m:sub>
            </m:sSub>
            <m:r>
              <w:rPr>
                <w:rFonts w:ascii="Cambria Math" w:eastAsia="Cambria Math" w:hAnsi="Cambria Math" w:cs="Times New Roman"/>
                <w:sz w:val="28"/>
                <w:szCs w:val="28"/>
              </w:rPr>
              <m:t>)</m:t>
            </m:r>
          </m:num>
          <m:den>
            <m:r>
              <w:rPr>
                <w:rFonts w:ascii="Cambria Math" w:eastAsia="Cambria Math" w:hAnsi="Cambria Math" w:cs="Times New Roman"/>
                <w:sz w:val="28"/>
                <w:szCs w:val="28"/>
              </w:rPr>
              <m:t>N</m:t>
            </m:r>
          </m:den>
        </m:f>
      </m:oMath>
      <w:r w:rsidRPr="009D763F">
        <w:rPr>
          <w:rFonts w:ascii="Times New Roman" w:eastAsia="Times New Roman" w:hAnsi="Times New Roman" w:cs="Times New Roman"/>
          <w:sz w:val="28"/>
          <w:szCs w:val="28"/>
        </w:rPr>
        <w:t xml:space="preserve">   </w:t>
      </w:r>
    </w:p>
    <w:p w14:paraId="000001FD" w14:textId="77777777" w:rsidR="001E4CE1" w:rsidRPr="009D763F" w:rsidRDefault="001E4CE1">
      <w:pPr>
        <w:spacing w:line="360" w:lineRule="auto"/>
        <w:jc w:val="center"/>
        <w:rPr>
          <w:rFonts w:ascii="Times New Roman" w:eastAsia="Times New Roman" w:hAnsi="Times New Roman" w:cs="Times New Roman"/>
          <w:b/>
          <w:sz w:val="32"/>
          <w:szCs w:val="32"/>
        </w:rPr>
      </w:pPr>
    </w:p>
    <w:p w14:paraId="000001FE" w14:textId="77777777" w:rsidR="001E4CE1" w:rsidRPr="009D763F" w:rsidRDefault="00106728">
      <w:pPr>
        <w:spacing w:line="360" w:lineRule="auto"/>
        <w:jc w:val="center"/>
        <w:rPr>
          <w:rFonts w:ascii="Times New Roman" w:eastAsia="Times New Roman" w:hAnsi="Times New Roman" w:cs="Times New Roman"/>
          <w:b/>
          <w:sz w:val="32"/>
          <w:szCs w:val="32"/>
        </w:rPr>
      </w:pPr>
      <w:r w:rsidRPr="009D763F">
        <w:rPr>
          <w:rFonts w:ascii="Times New Roman" w:eastAsia="Times New Roman" w:hAnsi="Times New Roman" w:cs="Times New Roman"/>
          <w:b/>
          <w:sz w:val="24"/>
          <w:szCs w:val="24"/>
        </w:rPr>
        <w:t>Expostos</w:t>
      </w:r>
    </w:p>
    <w:p w14:paraId="000001FF" w14:textId="77777777" w:rsidR="001E4CE1" w:rsidRPr="009D763F" w:rsidRDefault="00000000">
      <w:pPr>
        <w:jc w:val="center"/>
        <w:rPr>
          <w:rFonts w:ascii="Times New Roman" w:eastAsia="Cambria Math" w:hAnsi="Times New Roman" w:cs="Times New Roman"/>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dE</m:t>
              </m:r>
            </m:num>
            <m:den>
              <m:r>
                <w:rPr>
                  <w:rFonts w:ascii="Cambria Math" w:eastAsia="Cambria Math" w:hAnsi="Cambria Math" w:cs="Times New Roman"/>
                  <w:sz w:val="28"/>
                  <w:szCs w:val="28"/>
                </w:rPr>
                <m:t>dt</m:t>
              </m:r>
            </m:den>
          </m:f>
          <m:r>
            <w:rPr>
              <w:rFonts w:ascii="Cambria Math" w:eastAsia="Cambria Math" w:hAnsi="Cambria Math" w:cs="Times New Roman"/>
              <w:sz w:val="28"/>
              <w:szCs w:val="28"/>
            </w:rPr>
            <m:t xml:space="preserve">= </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β(t)S(</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sin.</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δI</m:t>
                  </m:r>
                </m:e>
                <m:sub>
                  <m:r>
                    <w:rPr>
                      <w:rFonts w:ascii="Cambria Math" w:eastAsia="Cambria Math" w:hAnsi="Cambria Math" w:cs="Times New Roman"/>
                      <w:sz w:val="28"/>
                      <w:szCs w:val="28"/>
                    </w:rPr>
                    <m:t>sin.</m:t>
                  </m:r>
                </m:sub>
              </m:sSub>
              <m:r>
                <w:rPr>
                  <w:rFonts w:ascii="Cambria Math" w:eastAsia="Cambria Math" w:hAnsi="Cambria Math" w:cs="Times New Roman"/>
                  <w:sz w:val="28"/>
                  <w:szCs w:val="28"/>
                </w:rPr>
                <m:t>)</m:t>
              </m:r>
            </m:num>
            <m:den>
              <m:r>
                <w:rPr>
                  <w:rFonts w:ascii="Cambria Math" w:eastAsia="Cambria Math" w:hAnsi="Cambria Math" w:cs="Times New Roman"/>
                  <w:sz w:val="28"/>
                  <w:szCs w:val="28"/>
                </w:rPr>
                <m:t>N</m:t>
              </m:r>
            </m:den>
          </m:f>
          <m:r>
            <w:rPr>
              <w:rFonts w:ascii="Cambria Math" w:eastAsia="Cambria Math" w:hAnsi="Cambria Math" w:cs="Times New Roman"/>
              <w:sz w:val="28"/>
              <w:szCs w:val="28"/>
            </w:rPr>
            <m:t>-k E</m:t>
          </m:r>
        </m:oMath>
      </m:oMathPara>
    </w:p>
    <w:p w14:paraId="00000200"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201" w14:textId="77777777" w:rsidR="001E4CE1" w:rsidRPr="009D763F" w:rsidRDefault="00106728">
      <w:pPr>
        <w:spacing w:line="360" w:lineRule="auto"/>
        <w:jc w:val="center"/>
        <w:rPr>
          <w:rFonts w:ascii="Times New Roman" w:eastAsia="Times New Roman" w:hAnsi="Times New Roman" w:cs="Times New Roman"/>
          <w:b/>
          <w:sz w:val="24"/>
          <w:szCs w:val="24"/>
        </w:rPr>
      </w:pPr>
      <w:r w:rsidRPr="009D763F">
        <w:rPr>
          <w:rFonts w:ascii="Times New Roman" w:eastAsia="Times New Roman" w:hAnsi="Times New Roman" w:cs="Times New Roman"/>
          <w:b/>
          <w:sz w:val="24"/>
          <w:szCs w:val="24"/>
        </w:rPr>
        <w:t>Infectados Sintomáticos</w:t>
      </w:r>
    </w:p>
    <w:p w14:paraId="00000202" w14:textId="77777777" w:rsidR="001E4CE1" w:rsidRPr="009D763F" w:rsidRDefault="00000000">
      <w:pPr>
        <w:jc w:val="center"/>
        <w:rPr>
          <w:rFonts w:ascii="Times New Roman" w:eastAsia="Cambria Math" w:hAnsi="Times New Roman" w:cs="Times New Roman"/>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d</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sin.</m:t>
                  </m:r>
                </m:sub>
              </m:sSub>
            </m:num>
            <m:den>
              <m:r>
                <w:rPr>
                  <w:rFonts w:ascii="Cambria Math" w:eastAsia="Cambria Math" w:hAnsi="Cambria Math" w:cs="Times New Roman"/>
                  <w:sz w:val="28"/>
                  <w:szCs w:val="28"/>
                </w:rPr>
                <m:t>dt</m:t>
              </m:r>
            </m:den>
          </m:f>
          <m:r>
            <w:rPr>
              <w:rFonts w:ascii="Cambria Math" w:eastAsia="Cambria Math" w:hAnsi="Cambria Math" w:cs="Times New Roman"/>
              <w:sz w:val="28"/>
              <w:szCs w:val="28"/>
            </w:rPr>
            <m:t>=(1-p)kE-</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sin</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sin.</m:t>
              </m:r>
            </m:sub>
          </m:sSub>
        </m:oMath>
      </m:oMathPara>
    </w:p>
    <w:p w14:paraId="00000203"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204" w14:textId="77777777" w:rsidR="001E4CE1" w:rsidRPr="009D763F" w:rsidRDefault="00106728">
      <w:pPr>
        <w:spacing w:line="360" w:lineRule="auto"/>
        <w:jc w:val="center"/>
        <w:rPr>
          <w:rFonts w:ascii="Times New Roman" w:eastAsia="Times New Roman" w:hAnsi="Times New Roman" w:cs="Times New Roman"/>
          <w:b/>
          <w:sz w:val="24"/>
          <w:szCs w:val="24"/>
        </w:rPr>
      </w:pPr>
      <w:r w:rsidRPr="009D763F">
        <w:rPr>
          <w:rFonts w:ascii="Times New Roman" w:eastAsia="Times New Roman" w:hAnsi="Times New Roman" w:cs="Times New Roman"/>
          <w:b/>
          <w:sz w:val="24"/>
          <w:szCs w:val="24"/>
        </w:rPr>
        <w:t>Infectados Assintomáticos</w:t>
      </w:r>
    </w:p>
    <w:p w14:paraId="00000205" w14:textId="77777777" w:rsidR="001E4CE1" w:rsidRPr="009D763F" w:rsidRDefault="00000000">
      <w:pPr>
        <w:jc w:val="center"/>
        <w:rPr>
          <w:rFonts w:ascii="Times New Roman" w:eastAsia="Cambria Math" w:hAnsi="Times New Roman" w:cs="Times New Roman"/>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d</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I</m:t>
                  </m:r>
                </m:e>
                <m:sub>
                  <m:r>
                    <w:rPr>
                      <w:rFonts w:ascii="Cambria Math" w:eastAsia="Cambria Math" w:hAnsi="Cambria Math" w:cs="Times New Roman"/>
                      <w:sz w:val="28"/>
                      <w:szCs w:val="28"/>
                    </w:rPr>
                    <m:t>asin.</m:t>
                  </m:r>
                </m:sub>
              </m:sSub>
            </m:num>
            <m:den>
              <m:r>
                <w:rPr>
                  <w:rFonts w:ascii="Cambria Math" w:eastAsia="Cambria Math" w:hAnsi="Cambria Math" w:cs="Times New Roman"/>
                  <w:sz w:val="28"/>
                  <w:szCs w:val="28"/>
                </w:rPr>
                <m:t>dt</m:t>
              </m:r>
            </m:den>
          </m:f>
          <m:r>
            <w:rPr>
              <w:rFonts w:ascii="Cambria Math" w:eastAsia="Cambria Math" w:hAnsi="Cambria Math" w:cs="Times New Roman"/>
              <w:sz w:val="28"/>
              <w:szCs w:val="28"/>
            </w:rPr>
            <m:t>=pkE-</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asin</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 xml:space="preserve"> I</m:t>
              </m:r>
            </m:e>
            <m:sub>
              <m:r>
                <w:rPr>
                  <w:rFonts w:ascii="Cambria Math" w:eastAsia="Cambria Math" w:hAnsi="Cambria Math" w:cs="Times New Roman"/>
                  <w:sz w:val="28"/>
                  <w:szCs w:val="28"/>
                </w:rPr>
                <m:t>asin.</m:t>
              </m:r>
            </m:sub>
          </m:sSub>
        </m:oMath>
      </m:oMathPara>
    </w:p>
    <w:p w14:paraId="00000206"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207" w14:textId="77777777" w:rsidR="001E4CE1" w:rsidRPr="009D763F" w:rsidRDefault="00106728">
      <w:pPr>
        <w:spacing w:line="360" w:lineRule="auto"/>
        <w:jc w:val="center"/>
        <w:rPr>
          <w:rFonts w:ascii="Times New Roman" w:eastAsia="Times New Roman" w:hAnsi="Times New Roman" w:cs="Times New Roman"/>
          <w:b/>
          <w:sz w:val="24"/>
          <w:szCs w:val="24"/>
        </w:rPr>
      </w:pPr>
      <w:proofErr w:type="spellStart"/>
      <w:r w:rsidRPr="009D763F">
        <w:rPr>
          <w:rFonts w:ascii="Times New Roman" w:eastAsia="Times New Roman" w:hAnsi="Times New Roman" w:cs="Times New Roman"/>
          <w:b/>
          <w:sz w:val="24"/>
          <w:szCs w:val="24"/>
        </w:rPr>
        <w:t>Hospit</w:t>
      </w:r>
      <w:proofErr w:type="spellEnd"/>
      <w:r w:rsidRPr="009D763F">
        <w:rPr>
          <w:rFonts w:ascii="Times New Roman" w:eastAsia="Times New Roman" w:hAnsi="Times New Roman" w:cs="Times New Roman"/>
          <w:b/>
          <w:sz w:val="24"/>
          <w:szCs w:val="24"/>
        </w:rPr>
        <w:t>. Clínicos</w:t>
      </w:r>
    </w:p>
    <w:p w14:paraId="00000208" w14:textId="77777777" w:rsidR="001E4CE1" w:rsidRPr="009D763F" w:rsidRDefault="00000000">
      <w:pPr>
        <w:jc w:val="center"/>
        <w:rPr>
          <w:rFonts w:ascii="Times New Roman" w:eastAsia="Cambria Math" w:hAnsi="Times New Roman" w:cs="Times New Roman"/>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dH</m:t>
              </m:r>
            </m:num>
            <m:den>
              <m:r>
                <w:rPr>
                  <w:rFonts w:ascii="Cambria Math" w:eastAsia="Cambria Math" w:hAnsi="Cambria Math" w:cs="Times New Roman"/>
                  <w:sz w:val="28"/>
                  <w:szCs w:val="28"/>
                </w:rPr>
                <m:t>dt</m:t>
              </m:r>
            </m:den>
          </m:f>
          <m:r>
            <w:rPr>
              <w:rFonts w:ascii="Cambria Math" w:eastAsia="Cambria Math" w:hAnsi="Cambria Math" w:cs="Times New Roman"/>
              <w:sz w:val="28"/>
              <w:szCs w:val="28"/>
            </w:rPr>
            <m:t>=hξ</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s</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 xml:space="preserve"> I</m:t>
              </m:r>
            </m:e>
            <m:sub>
              <m:r>
                <w:rPr>
                  <w:rFonts w:ascii="Cambria Math" w:eastAsia="Cambria Math" w:hAnsi="Cambria Math" w:cs="Times New Roman"/>
                  <w:sz w:val="28"/>
                  <w:szCs w:val="28"/>
                </w:rPr>
                <m:t>sin.</m:t>
              </m:r>
            </m:sub>
          </m:sSub>
          <m:r>
            <w:rPr>
              <w:rFonts w:ascii="Cambria Math" w:eastAsia="Cambria Math" w:hAnsi="Cambria Math" w:cs="Times New Roman"/>
              <w:sz w:val="28"/>
              <w:szCs w:val="28"/>
            </w:rPr>
            <m:t>+(1-</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μ</m:t>
              </m:r>
            </m:e>
            <m:sub>
              <m:r>
                <w:rPr>
                  <w:rFonts w:ascii="Cambria Math" w:eastAsia="Cambria Math" w:hAnsi="Cambria Math" w:cs="Times New Roman"/>
                  <w:sz w:val="28"/>
                  <w:szCs w:val="28"/>
                </w:rPr>
                <m:t>u</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u</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μ</m:t>
              </m:r>
            </m:e>
            <m:sub>
              <m:r>
                <w:rPr>
                  <w:rFonts w:ascii="Cambria Math" w:eastAsia="Cambria Math" w:hAnsi="Cambria Math" w:cs="Times New Roman"/>
                  <w:sz w:val="28"/>
                  <w:szCs w:val="28"/>
                </w:rPr>
                <m:t>u</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γ</m:t>
              </m:r>
            </m:e>
            <m:sub>
              <m:r>
                <w:rPr>
                  <w:rFonts w:ascii="Cambria Math" w:eastAsia="Cambria Math" w:hAnsi="Cambria Math" w:cs="Times New Roman"/>
                  <w:sz w:val="28"/>
                  <w:szCs w:val="28"/>
                </w:rPr>
                <m:t>U</m:t>
              </m:r>
            </m:sub>
          </m:sSub>
          <m:r>
            <w:rPr>
              <w:rFonts w:ascii="Cambria Math" w:eastAsia="Cambria Math" w:hAnsi="Cambria Math" w:cs="Times New Roman"/>
              <w:sz w:val="28"/>
              <w:szCs w:val="28"/>
            </w:rPr>
            <m:t>U-</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γ</m:t>
              </m:r>
            </m:e>
            <m:sub>
              <m:r>
                <w:rPr>
                  <w:rFonts w:ascii="Cambria Math" w:eastAsia="Cambria Math" w:hAnsi="Cambria Math" w:cs="Times New Roman"/>
                  <w:sz w:val="28"/>
                  <w:szCs w:val="28"/>
                </w:rPr>
                <m:t>H</m:t>
              </m:r>
            </m:sub>
          </m:sSub>
          <m:r>
            <w:rPr>
              <w:rFonts w:ascii="Cambria Math" w:eastAsia="Cambria Math" w:hAnsi="Cambria Math" w:cs="Times New Roman"/>
              <w:sz w:val="28"/>
              <w:szCs w:val="28"/>
            </w:rPr>
            <m:t>H</m:t>
          </m:r>
        </m:oMath>
      </m:oMathPara>
    </w:p>
    <w:p w14:paraId="00000209"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20A" w14:textId="77777777" w:rsidR="001E4CE1" w:rsidRPr="009D763F" w:rsidRDefault="00106728">
      <w:pPr>
        <w:spacing w:line="360" w:lineRule="auto"/>
        <w:jc w:val="center"/>
        <w:rPr>
          <w:rFonts w:ascii="Times New Roman" w:eastAsia="Times New Roman" w:hAnsi="Times New Roman" w:cs="Times New Roman"/>
          <w:b/>
          <w:sz w:val="24"/>
          <w:szCs w:val="24"/>
        </w:rPr>
      </w:pPr>
      <w:proofErr w:type="spellStart"/>
      <w:r w:rsidRPr="009D763F">
        <w:rPr>
          <w:rFonts w:ascii="Times New Roman" w:eastAsia="Times New Roman" w:hAnsi="Times New Roman" w:cs="Times New Roman"/>
          <w:b/>
          <w:sz w:val="24"/>
          <w:szCs w:val="24"/>
        </w:rPr>
        <w:lastRenderedPageBreak/>
        <w:t>Hospit</w:t>
      </w:r>
      <w:proofErr w:type="spellEnd"/>
      <w:r w:rsidRPr="009D763F">
        <w:rPr>
          <w:rFonts w:ascii="Times New Roman" w:eastAsia="Times New Roman" w:hAnsi="Times New Roman" w:cs="Times New Roman"/>
          <w:b/>
          <w:sz w:val="24"/>
          <w:szCs w:val="24"/>
        </w:rPr>
        <w:t>. UTI</w:t>
      </w:r>
    </w:p>
    <w:p w14:paraId="0000020B" w14:textId="77777777" w:rsidR="001E4CE1" w:rsidRPr="009D763F" w:rsidRDefault="00000000">
      <w:pPr>
        <w:jc w:val="center"/>
        <w:rPr>
          <w:rFonts w:ascii="Times New Roman" w:eastAsia="Cambria Math" w:hAnsi="Times New Roman" w:cs="Times New Roman"/>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dU</m:t>
              </m:r>
            </m:num>
            <m:den>
              <m:r>
                <w:rPr>
                  <w:rFonts w:ascii="Cambria Math" w:eastAsia="Cambria Math" w:hAnsi="Cambria Math" w:cs="Times New Roman"/>
                  <w:sz w:val="28"/>
                  <w:szCs w:val="28"/>
                </w:rPr>
                <m:t>dt</m:t>
              </m:r>
            </m:den>
          </m:f>
          <m:r>
            <w:rPr>
              <w:rFonts w:ascii="Cambria Math" w:eastAsia="Cambria Math" w:hAnsi="Cambria Math" w:cs="Times New Roman"/>
              <w:sz w:val="28"/>
              <w:szCs w:val="28"/>
            </w:rPr>
            <m:t>=h(</m:t>
          </m:r>
          <m:r>
            <w:rPr>
              <w:rFonts w:ascii="Cambria Math" w:eastAsia="Cambria Math" w:hAnsi="Cambria Math" w:cs="Times New Roman"/>
              <w:sz w:val="28"/>
              <w:szCs w:val="28"/>
            </w:rPr>
            <m:t>1-ξ)</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s</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 xml:space="preserve"> I</m:t>
              </m:r>
            </m:e>
            <m:sub>
              <m:r>
                <w:rPr>
                  <w:rFonts w:ascii="Cambria Math" w:eastAsia="Cambria Math" w:hAnsi="Cambria Math" w:cs="Times New Roman"/>
                  <w:sz w:val="28"/>
                  <w:szCs w:val="28"/>
                </w:rPr>
                <m:t>sin.</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H</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γ</m:t>
              </m:r>
            </m:e>
            <m:sub>
              <m:r>
                <w:rPr>
                  <w:rFonts w:ascii="Cambria Math" w:eastAsia="Cambria Math" w:hAnsi="Cambria Math" w:cs="Times New Roman"/>
                  <w:sz w:val="28"/>
                  <w:szCs w:val="28"/>
                </w:rPr>
                <m:t>H</m:t>
              </m:r>
            </m:sub>
          </m:sSub>
          <m:r>
            <w:rPr>
              <w:rFonts w:ascii="Cambria Math" w:eastAsia="Cambria Math" w:hAnsi="Cambria Math" w:cs="Times New Roman"/>
              <w:sz w:val="28"/>
              <w:szCs w:val="28"/>
            </w:rPr>
            <m:t>H-</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γ</m:t>
              </m:r>
            </m:e>
            <m:sub>
              <m:r>
                <w:rPr>
                  <w:rFonts w:ascii="Cambria Math" w:eastAsia="Cambria Math" w:hAnsi="Cambria Math" w:cs="Times New Roman"/>
                  <w:sz w:val="28"/>
                  <w:szCs w:val="28"/>
                </w:rPr>
                <m:t>U</m:t>
              </m:r>
            </m:sub>
          </m:sSub>
          <m:r>
            <w:rPr>
              <w:rFonts w:ascii="Cambria Math" w:eastAsia="Cambria Math" w:hAnsi="Cambria Math" w:cs="Times New Roman"/>
              <w:sz w:val="28"/>
              <w:szCs w:val="28"/>
            </w:rPr>
            <m:t xml:space="preserve">U </m:t>
          </m:r>
        </m:oMath>
      </m:oMathPara>
    </w:p>
    <w:p w14:paraId="0000020C"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20D" w14:textId="77777777" w:rsidR="001E4CE1" w:rsidRPr="009D763F" w:rsidRDefault="00106728">
      <w:pPr>
        <w:spacing w:line="360" w:lineRule="auto"/>
        <w:jc w:val="center"/>
        <w:rPr>
          <w:rFonts w:ascii="Times New Roman" w:eastAsia="Times New Roman" w:hAnsi="Times New Roman" w:cs="Times New Roman"/>
          <w:b/>
          <w:sz w:val="24"/>
          <w:szCs w:val="24"/>
        </w:rPr>
      </w:pPr>
      <w:r w:rsidRPr="009D763F">
        <w:rPr>
          <w:rFonts w:ascii="Times New Roman" w:eastAsia="Times New Roman" w:hAnsi="Times New Roman" w:cs="Times New Roman"/>
          <w:b/>
          <w:sz w:val="24"/>
          <w:szCs w:val="24"/>
        </w:rPr>
        <w:t xml:space="preserve"> Recuperados</w:t>
      </w:r>
    </w:p>
    <w:p w14:paraId="0000020E" w14:textId="77777777" w:rsidR="001E4CE1" w:rsidRPr="009D763F" w:rsidRDefault="00000000">
      <w:pPr>
        <w:jc w:val="center"/>
        <w:rPr>
          <w:rFonts w:ascii="Times New Roman" w:eastAsia="Cambria Math" w:hAnsi="Times New Roman" w:cs="Times New Roman"/>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dR</m:t>
              </m:r>
            </m:num>
            <m:den>
              <m:r>
                <w:rPr>
                  <w:rFonts w:ascii="Cambria Math" w:eastAsia="Cambria Math" w:hAnsi="Cambria Math" w:cs="Times New Roman"/>
                  <w:sz w:val="28"/>
                  <w:szCs w:val="28"/>
                </w:rPr>
                <m:t>dt</m:t>
              </m:r>
            </m:den>
          </m:f>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a</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 xml:space="preserve"> I</m:t>
              </m:r>
            </m:e>
            <m:sub>
              <m:r>
                <w:rPr>
                  <w:rFonts w:ascii="Cambria Math" w:eastAsia="Cambria Math" w:hAnsi="Cambria Math" w:cs="Times New Roman"/>
                  <w:sz w:val="28"/>
                  <w:szCs w:val="28"/>
                </w:rPr>
                <m:t>asin.</m:t>
              </m:r>
            </m:sub>
          </m:sSub>
          <m:r>
            <w:rPr>
              <w:rFonts w:ascii="Cambria Math" w:eastAsia="Cambria Math" w:hAnsi="Cambria Math" w:cs="Times New Roman"/>
              <w:sz w:val="28"/>
              <w:szCs w:val="28"/>
            </w:rPr>
            <m:t>+(1-</m:t>
          </m:r>
          <m:r>
            <w:rPr>
              <w:rFonts w:ascii="Cambria Math" w:eastAsia="Cambria Math" w:hAnsi="Cambria Math" w:cs="Times New Roman"/>
              <w:sz w:val="28"/>
              <w:szCs w:val="28"/>
            </w:rPr>
            <m:t>h)</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Y</m:t>
              </m:r>
            </m:e>
            <m:sub>
              <m:r>
                <w:rPr>
                  <w:rFonts w:ascii="Cambria Math" w:eastAsia="Cambria Math" w:hAnsi="Cambria Math" w:cs="Times New Roman"/>
                  <w:sz w:val="28"/>
                  <w:szCs w:val="28"/>
                </w:rPr>
                <m:t>s</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 xml:space="preserve"> I</m:t>
              </m:r>
            </m:e>
            <m:sub>
              <m:r>
                <w:rPr>
                  <w:rFonts w:ascii="Cambria Math" w:eastAsia="Cambria Math" w:hAnsi="Cambria Math" w:cs="Times New Roman"/>
                  <w:sz w:val="28"/>
                  <w:szCs w:val="28"/>
                </w:rPr>
                <m:t>sin.</m:t>
              </m:r>
            </m:sub>
          </m:sSub>
          <m:r>
            <w:rPr>
              <w:rFonts w:ascii="Cambria Math" w:eastAsia="Cambria Math" w:hAnsi="Cambria Math" w:cs="Times New Roman"/>
              <w:sz w:val="28"/>
              <w:szCs w:val="28"/>
            </w:rPr>
            <m:t>+(1-</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μ</m:t>
              </m:r>
            </m:e>
            <m:sub>
              <m:r>
                <w:rPr>
                  <w:rFonts w:ascii="Cambria Math" w:eastAsia="Cambria Math" w:hAnsi="Cambria Math" w:cs="Times New Roman"/>
                  <w:sz w:val="28"/>
                  <w:szCs w:val="28"/>
                </w:rPr>
                <m:t>H</m:t>
              </m:r>
            </m:sub>
          </m:sSub>
          <m:r>
            <w:rPr>
              <w:rFonts w:ascii="Cambria Math" w:eastAsia="Cambria Math" w:hAnsi="Cambria Math" w:cs="Times New Roman"/>
              <w:sz w:val="28"/>
              <w:szCs w:val="28"/>
            </w:rPr>
            <m:t>)(1-</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H</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γ</m:t>
              </m:r>
            </m:e>
            <m:sub>
              <m:r>
                <w:rPr>
                  <w:rFonts w:ascii="Cambria Math" w:eastAsia="Cambria Math" w:hAnsi="Cambria Math" w:cs="Times New Roman"/>
                  <w:sz w:val="28"/>
                  <w:szCs w:val="28"/>
                </w:rPr>
                <m:t>H</m:t>
              </m:r>
            </m:sub>
          </m:sSub>
          <m:r>
            <w:rPr>
              <w:rFonts w:ascii="Cambria Math" w:eastAsia="Cambria Math" w:hAnsi="Cambria Math" w:cs="Times New Roman"/>
              <w:sz w:val="28"/>
              <w:szCs w:val="28"/>
            </w:rPr>
            <m:t xml:space="preserve">H </m:t>
          </m:r>
        </m:oMath>
      </m:oMathPara>
    </w:p>
    <w:p w14:paraId="0000020F" w14:textId="77777777" w:rsidR="001E4CE1" w:rsidRPr="009D763F" w:rsidRDefault="001E4CE1">
      <w:pPr>
        <w:spacing w:line="360" w:lineRule="auto"/>
        <w:jc w:val="center"/>
        <w:rPr>
          <w:rFonts w:ascii="Times New Roman" w:eastAsia="Times New Roman" w:hAnsi="Times New Roman" w:cs="Times New Roman"/>
          <w:b/>
          <w:sz w:val="24"/>
          <w:szCs w:val="24"/>
        </w:rPr>
      </w:pPr>
    </w:p>
    <w:p w14:paraId="00000210" w14:textId="77777777" w:rsidR="001E4CE1" w:rsidRPr="009D763F" w:rsidRDefault="00106728">
      <w:pPr>
        <w:spacing w:line="360" w:lineRule="auto"/>
        <w:jc w:val="center"/>
        <w:rPr>
          <w:rFonts w:ascii="Times New Roman" w:eastAsia="Times New Roman" w:hAnsi="Times New Roman" w:cs="Times New Roman"/>
          <w:b/>
          <w:sz w:val="24"/>
          <w:szCs w:val="24"/>
        </w:rPr>
      </w:pPr>
      <w:r w:rsidRPr="009D763F">
        <w:rPr>
          <w:rFonts w:ascii="Times New Roman" w:eastAsia="Times New Roman" w:hAnsi="Times New Roman" w:cs="Times New Roman"/>
          <w:b/>
          <w:sz w:val="24"/>
          <w:szCs w:val="24"/>
        </w:rPr>
        <w:t>Mortos</w:t>
      </w:r>
    </w:p>
    <w:p w14:paraId="00000211" w14:textId="77777777" w:rsidR="001E4CE1" w:rsidRPr="009D763F" w:rsidRDefault="00000000">
      <w:pPr>
        <w:jc w:val="center"/>
        <w:rPr>
          <w:rFonts w:ascii="Times New Roman" w:eastAsia="Cambria Math" w:hAnsi="Times New Roman" w:cs="Times New Roman"/>
          <w:sz w:val="28"/>
          <w:szCs w:val="28"/>
        </w:rPr>
      </w:pPr>
      <m:oMathPara>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dD</m:t>
              </m:r>
            </m:num>
            <m:den>
              <m:r>
                <w:rPr>
                  <w:rFonts w:ascii="Cambria Math" w:eastAsia="Cambria Math" w:hAnsi="Cambria Math" w:cs="Times New Roman"/>
                  <w:sz w:val="28"/>
                  <w:szCs w:val="28"/>
                </w:rPr>
                <m:t>dt</m:t>
              </m:r>
            </m:den>
          </m:f>
          <m:r>
            <w:rPr>
              <w:rFonts w:ascii="Cambria Math" w:eastAsia="Cambria Math" w:hAnsi="Cambria Math" w:cs="Times New Roman"/>
              <w:sz w:val="28"/>
              <w:szCs w:val="28"/>
            </w:rPr>
            <m:t>=(1-</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H</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μ</m:t>
              </m:r>
            </m:e>
            <m:sub>
              <m:r>
                <w:rPr>
                  <w:rFonts w:ascii="Cambria Math" w:eastAsia="Cambria Math" w:hAnsi="Cambria Math" w:cs="Times New Roman"/>
                  <w:sz w:val="28"/>
                  <w:szCs w:val="28"/>
                </w:rPr>
                <m:t>H</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γ</m:t>
              </m:r>
            </m:e>
            <m:sub>
              <m:r>
                <w:rPr>
                  <w:rFonts w:ascii="Cambria Math" w:eastAsia="Cambria Math" w:hAnsi="Cambria Math" w:cs="Times New Roman"/>
                  <w:sz w:val="28"/>
                  <w:szCs w:val="28"/>
                </w:rPr>
                <m:t>H</m:t>
              </m:r>
            </m:sub>
          </m:sSub>
          <m:r>
            <w:rPr>
              <w:rFonts w:ascii="Cambria Math" w:eastAsia="Cambria Math" w:hAnsi="Cambria Math" w:cs="Times New Roman"/>
              <w:sz w:val="28"/>
              <w:szCs w:val="28"/>
            </w:rPr>
            <m:t>H+(1-</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U</m:t>
              </m:r>
            </m:sub>
          </m:sSub>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μ</m:t>
              </m:r>
            </m:e>
            <m:sub>
              <m:r>
                <w:rPr>
                  <w:rFonts w:ascii="Cambria Math" w:eastAsia="Cambria Math" w:hAnsi="Cambria Math" w:cs="Times New Roman"/>
                  <w:sz w:val="28"/>
                  <w:szCs w:val="28"/>
                </w:rPr>
                <m:t>U</m:t>
              </m:r>
            </m:sub>
          </m:sSub>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γ</m:t>
              </m:r>
            </m:e>
            <m:sub>
              <m:r>
                <w:rPr>
                  <w:rFonts w:ascii="Cambria Math" w:eastAsia="Cambria Math" w:hAnsi="Cambria Math" w:cs="Times New Roman"/>
                  <w:sz w:val="28"/>
                  <w:szCs w:val="28"/>
                </w:rPr>
                <m:t>U</m:t>
              </m:r>
            </m:sub>
          </m:sSub>
          <m:r>
            <w:rPr>
              <w:rFonts w:ascii="Cambria Math" w:eastAsia="Cambria Math" w:hAnsi="Cambria Math" w:cs="Times New Roman"/>
              <w:sz w:val="28"/>
              <w:szCs w:val="28"/>
            </w:rPr>
            <m:t xml:space="preserve">H </m:t>
          </m:r>
        </m:oMath>
      </m:oMathPara>
    </w:p>
    <w:p w14:paraId="00000212" w14:textId="77777777" w:rsidR="001E4CE1" w:rsidRPr="009D763F" w:rsidRDefault="001E4CE1">
      <w:pPr>
        <w:spacing w:line="360" w:lineRule="auto"/>
        <w:jc w:val="both"/>
        <w:rPr>
          <w:rFonts w:ascii="Times New Roman" w:eastAsia="Times New Roman" w:hAnsi="Times New Roman" w:cs="Times New Roman"/>
          <w:sz w:val="24"/>
          <w:szCs w:val="24"/>
        </w:rPr>
      </w:pPr>
    </w:p>
    <w:p w14:paraId="00000213" w14:textId="77777777" w:rsidR="001E4CE1" w:rsidRPr="009D763F" w:rsidRDefault="00106728">
      <w:pPr>
        <w:spacing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Em que as </w:t>
      </w:r>
      <w:proofErr w:type="spellStart"/>
      <w:r w:rsidRPr="009D763F">
        <w:rPr>
          <w:rFonts w:ascii="Times New Roman" w:eastAsia="Times New Roman" w:hAnsi="Times New Roman" w:cs="Times New Roman"/>
          <w:sz w:val="24"/>
          <w:szCs w:val="24"/>
        </w:rPr>
        <w:t>EDOs</w:t>
      </w:r>
      <w:proofErr w:type="spellEnd"/>
      <w:r w:rsidRPr="009D763F">
        <w:rPr>
          <w:rFonts w:ascii="Times New Roman" w:eastAsia="Times New Roman" w:hAnsi="Times New Roman" w:cs="Times New Roman"/>
          <w:sz w:val="24"/>
          <w:szCs w:val="24"/>
        </w:rPr>
        <w:t xml:space="preserve"> se relacionam de maneira causal como vemos a seguir, na Figura 6.</w:t>
      </w:r>
    </w:p>
    <w:p w14:paraId="00000214" w14:textId="3ACDB6D8"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45" w:name="_Toc151630323"/>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6</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xml:space="preserve">- </w:t>
      </w:r>
      <w:proofErr w:type="spellStart"/>
      <w:r w:rsidRPr="00DB5E9C">
        <w:rPr>
          <w:rFonts w:ascii="Times New Roman" w:hAnsi="Times New Roman" w:cs="Times New Roman"/>
          <w:i w:val="0"/>
          <w:iCs w:val="0"/>
          <w:color w:val="000000" w:themeColor="text1"/>
          <w:sz w:val="24"/>
          <w:szCs w:val="24"/>
        </w:rPr>
        <w:t>EDOs</w:t>
      </w:r>
      <w:proofErr w:type="spellEnd"/>
      <w:r w:rsidRPr="00DB5E9C">
        <w:rPr>
          <w:rFonts w:ascii="Times New Roman" w:hAnsi="Times New Roman" w:cs="Times New Roman"/>
          <w:i w:val="0"/>
          <w:iCs w:val="0"/>
          <w:color w:val="000000" w:themeColor="text1"/>
          <w:sz w:val="24"/>
          <w:szCs w:val="24"/>
        </w:rPr>
        <w:t>.</w:t>
      </w:r>
      <w:bookmarkEnd w:id="45"/>
    </w:p>
    <w:p w14:paraId="00000215"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noProof/>
          <w:sz w:val="24"/>
          <w:szCs w:val="24"/>
        </w:rPr>
        <w:drawing>
          <wp:inline distT="19050" distB="19050" distL="19050" distR="19050" wp14:anchorId="75A14C80" wp14:editId="4800AFA7">
            <wp:extent cx="5701800" cy="3445624"/>
            <wp:effectExtent l="25400" t="25400" r="25400" b="2540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01800" cy="3445624"/>
                    </a:xfrm>
                    <a:prstGeom prst="rect">
                      <a:avLst/>
                    </a:prstGeom>
                    <a:ln w="25400">
                      <a:solidFill>
                        <a:srgbClr val="B7B7B7"/>
                      </a:solidFill>
                      <a:prstDash val="solid"/>
                    </a:ln>
                  </pic:spPr>
                </pic:pic>
              </a:graphicData>
            </a:graphic>
          </wp:inline>
        </w:drawing>
      </w:r>
    </w:p>
    <w:p w14:paraId="00000216" w14:textId="77777777" w:rsidR="001E4CE1" w:rsidRPr="009D763F" w:rsidRDefault="001E4CE1">
      <w:pPr>
        <w:spacing w:line="360" w:lineRule="auto"/>
        <w:jc w:val="both"/>
        <w:rPr>
          <w:rFonts w:ascii="Times New Roman" w:eastAsia="Times New Roman" w:hAnsi="Times New Roman" w:cs="Times New Roman"/>
          <w:sz w:val="24"/>
          <w:szCs w:val="24"/>
        </w:rPr>
      </w:pPr>
    </w:p>
    <w:p w14:paraId="00000217" w14:textId="77777777" w:rsidR="001E4CE1" w:rsidRPr="009D763F" w:rsidRDefault="00106728">
      <w:pPr>
        <w:pStyle w:val="Ttulo2"/>
        <w:spacing w:before="0" w:after="180" w:line="360" w:lineRule="auto"/>
        <w:rPr>
          <w:rFonts w:ascii="Times New Roman" w:eastAsia="Times New Roman" w:hAnsi="Times New Roman" w:cs="Times New Roman"/>
          <w:sz w:val="24"/>
          <w:szCs w:val="24"/>
        </w:rPr>
      </w:pPr>
      <w:bookmarkStart w:id="46" w:name="_heading=h.3fwokq0" w:colFirst="0" w:colLast="0"/>
      <w:bookmarkEnd w:id="46"/>
      <w:proofErr w:type="gramStart"/>
      <w:r w:rsidRPr="009D763F">
        <w:rPr>
          <w:rFonts w:ascii="Times New Roman" w:eastAsia="Times New Roman" w:hAnsi="Times New Roman" w:cs="Times New Roman"/>
          <w:sz w:val="24"/>
          <w:szCs w:val="24"/>
        </w:rPr>
        <w:t>4.4  TEMPERATURA</w:t>
      </w:r>
      <w:proofErr w:type="gramEnd"/>
      <w:r w:rsidRPr="009D763F">
        <w:rPr>
          <w:rFonts w:ascii="Times New Roman" w:eastAsia="Times New Roman" w:hAnsi="Times New Roman" w:cs="Times New Roman"/>
          <w:sz w:val="24"/>
          <w:szCs w:val="24"/>
        </w:rPr>
        <w:t xml:space="preserve"> SOCIAL (TS)</w:t>
      </w:r>
    </w:p>
    <w:p w14:paraId="00000218" w14:textId="77777777" w:rsidR="001E4CE1" w:rsidRPr="009D763F" w:rsidRDefault="001E4CE1">
      <w:pPr>
        <w:rPr>
          <w:rFonts w:ascii="Times New Roman" w:hAnsi="Times New Roman" w:cs="Times New Roman"/>
        </w:rPr>
      </w:pPr>
    </w:p>
    <w:p w14:paraId="00000219"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bookmarkStart w:id="47" w:name="_heading=h.1v1yuxt" w:colFirst="0" w:colLast="0"/>
      <w:bookmarkEnd w:id="47"/>
      <w:r w:rsidRPr="009D763F">
        <w:rPr>
          <w:rFonts w:ascii="Times New Roman" w:eastAsia="Times New Roman" w:hAnsi="Times New Roman" w:cs="Times New Roman"/>
          <w:sz w:val="24"/>
          <w:szCs w:val="24"/>
        </w:rPr>
        <w:t>Após o cálculo da projeção</w:t>
      </w:r>
      <w:r w:rsidRPr="009D763F">
        <w:rPr>
          <w:rFonts w:ascii="Times New Roman" w:eastAsia="Times New Roman" w:hAnsi="Times New Roman" w:cs="Times New Roman"/>
          <w:color w:val="222222"/>
          <w:sz w:val="24"/>
          <w:szCs w:val="24"/>
        </w:rPr>
        <w:t xml:space="preserve"> de longo prazo, são necessárias ainda ponderações que representem a propensão popular a obedecer às medidas impostas via decreto e, a probabilidade da previsão se concretizar após a implementação dessas medidas. A esse resultado o GT denominou temperatura Social (TS).</w:t>
      </w:r>
    </w:p>
    <w:p w14:paraId="0000021A"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lastRenderedPageBreak/>
        <w:t xml:space="preserve">A TS sempre se relaciona a uma medida específica de restrição aplicada pelos decretos. Desse modo, é possível avaliar o risco de comoção social antes de implementar uma medida proibitiva aos cultos presenciais e shows. Por exemplo, identificar as palavras mais eficazes para uma boa explicação oficial dos motivos disso, ou seja, das restrições, para os pastores e proprietários de casas de Show em cada município. </w:t>
      </w:r>
    </w:p>
    <w:p w14:paraId="0000021B"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Já no momento específico de comunicar tais medidas de forma oficial para a população, considera-se os sentimentos identificados pela inteligência computacional de forma mais recorrente nos comentários das mídias sociais, em posts relacionados ao assunto, assim como a variação dos termos de pesquisa no google de temas também relacionados.</w:t>
      </w:r>
    </w:p>
    <w:p w14:paraId="0000021C" w14:textId="77777777"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Temos então:</w:t>
      </w:r>
    </w:p>
    <w:p w14:paraId="0000021D" w14:textId="77777777" w:rsidR="001E4CE1" w:rsidRPr="009D763F" w:rsidRDefault="00106728">
      <w:pPr>
        <w:spacing w:line="360" w:lineRule="auto"/>
        <w:ind w:firstLine="720"/>
        <w:jc w:val="both"/>
        <w:rPr>
          <w:rFonts w:ascii="Times New Roman" w:eastAsia="Times New Roman" w:hAnsi="Times New Roman" w:cs="Times New Roman"/>
          <w:sz w:val="24"/>
          <w:szCs w:val="24"/>
        </w:rPr>
      </w:pPr>
      <w:proofErr w:type="spellStart"/>
      <w:r w:rsidRPr="009D763F">
        <w:rPr>
          <w:rFonts w:ascii="Times New Roman" w:eastAsia="Times New Roman" w:hAnsi="Times New Roman" w:cs="Times New Roman"/>
          <w:b/>
          <w:sz w:val="24"/>
          <w:szCs w:val="24"/>
          <w:u w:val="single"/>
        </w:rPr>
        <w:t>Prob</w:t>
      </w:r>
      <w:proofErr w:type="spellEnd"/>
      <w:r w:rsidRPr="009D763F">
        <w:rPr>
          <w:rFonts w:ascii="Times New Roman" w:eastAsia="Times New Roman" w:hAnsi="Times New Roman" w:cs="Times New Roman"/>
          <w:sz w:val="24"/>
          <w:szCs w:val="24"/>
          <w:u w:val="single"/>
        </w:rPr>
        <w:t>.</w:t>
      </w:r>
      <w:r w:rsidRPr="009D763F">
        <w:rPr>
          <w:rFonts w:ascii="Times New Roman" w:eastAsia="Times New Roman" w:hAnsi="Times New Roman" w:cs="Times New Roman"/>
          <w:sz w:val="24"/>
          <w:szCs w:val="24"/>
        </w:rPr>
        <w:t xml:space="preserve"> = Probabilidade de Ocorrência {0 - 0,5}</w:t>
      </w:r>
    </w:p>
    <w:p w14:paraId="0000021E" w14:textId="77777777" w:rsidR="001E4CE1" w:rsidRPr="009D763F" w:rsidRDefault="00106728">
      <w:pPr>
        <w:spacing w:line="360" w:lineRule="auto"/>
        <w:ind w:left="720"/>
        <w:jc w:val="both"/>
        <w:rPr>
          <w:rFonts w:ascii="Times New Roman" w:eastAsia="Times New Roman" w:hAnsi="Times New Roman" w:cs="Times New Roman"/>
          <w:sz w:val="24"/>
          <w:szCs w:val="24"/>
        </w:rPr>
      </w:pPr>
      <w:r w:rsidRPr="009D763F">
        <w:rPr>
          <w:rFonts w:ascii="Times New Roman" w:eastAsia="Times New Roman" w:hAnsi="Times New Roman" w:cs="Times New Roman"/>
          <w:b/>
          <w:sz w:val="24"/>
          <w:szCs w:val="24"/>
          <w:u w:val="single"/>
        </w:rPr>
        <w:t xml:space="preserve">Sent. </w:t>
      </w:r>
      <w:proofErr w:type="spellStart"/>
      <w:r w:rsidRPr="009D763F">
        <w:rPr>
          <w:rFonts w:ascii="Times New Roman" w:eastAsia="Times New Roman" w:hAnsi="Times New Roman" w:cs="Times New Roman"/>
          <w:b/>
          <w:sz w:val="24"/>
          <w:szCs w:val="24"/>
          <w:u w:val="single"/>
        </w:rPr>
        <w:t>fav</w:t>
      </w:r>
      <w:proofErr w:type="spellEnd"/>
      <w:r w:rsidRPr="009D763F">
        <w:rPr>
          <w:rFonts w:ascii="Times New Roman" w:eastAsia="Times New Roman" w:hAnsi="Times New Roman" w:cs="Times New Roman"/>
          <w:b/>
          <w:sz w:val="24"/>
          <w:szCs w:val="24"/>
          <w:u w:val="single"/>
        </w:rPr>
        <w:t>.</w:t>
      </w:r>
      <w:r w:rsidRPr="009D763F">
        <w:rPr>
          <w:rFonts w:ascii="Times New Roman" w:eastAsia="Times New Roman" w:hAnsi="Times New Roman" w:cs="Times New Roman"/>
          <w:sz w:val="24"/>
          <w:szCs w:val="24"/>
        </w:rPr>
        <w:t xml:space="preserve"> = Semelhança dos sentimentos e das pesquisas no google com momentos anteriores de boa adesão {0 - 0,5}.</w:t>
      </w:r>
    </w:p>
    <w:p w14:paraId="0000021F" w14:textId="77777777" w:rsidR="001E4CE1" w:rsidRPr="009D763F" w:rsidRDefault="00106728">
      <w:pPr>
        <w:spacing w:line="360" w:lineRule="auto"/>
        <w:ind w:left="720"/>
        <w:jc w:val="both"/>
        <w:rPr>
          <w:rFonts w:ascii="Times New Roman" w:eastAsia="Times New Roman" w:hAnsi="Times New Roman" w:cs="Times New Roman"/>
          <w:sz w:val="24"/>
          <w:szCs w:val="24"/>
        </w:rPr>
      </w:pPr>
      <w:r w:rsidRPr="009D763F">
        <w:rPr>
          <w:rFonts w:ascii="Times New Roman" w:eastAsia="Times New Roman" w:hAnsi="Times New Roman" w:cs="Times New Roman"/>
          <w:b/>
          <w:sz w:val="24"/>
          <w:szCs w:val="24"/>
          <w:u w:val="single"/>
        </w:rPr>
        <w:t xml:space="preserve">Sent. </w:t>
      </w:r>
      <w:proofErr w:type="spellStart"/>
      <w:r w:rsidRPr="009D763F">
        <w:rPr>
          <w:rFonts w:ascii="Times New Roman" w:eastAsia="Times New Roman" w:hAnsi="Times New Roman" w:cs="Times New Roman"/>
          <w:b/>
          <w:sz w:val="24"/>
          <w:szCs w:val="24"/>
          <w:u w:val="single"/>
        </w:rPr>
        <w:t>desf</w:t>
      </w:r>
      <w:proofErr w:type="spellEnd"/>
      <w:r w:rsidRPr="009D763F">
        <w:rPr>
          <w:rFonts w:ascii="Times New Roman" w:eastAsia="Times New Roman" w:hAnsi="Times New Roman" w:cs="Times New Roman"/>
          <w:b/>
          <w:sz w:val="24"/>
          <w:szCs w:val="24"/>
          <w:u w:val="single"/>
        </w:rPr>
        <w:t>.</w:t>
      </w:r>
      <w:r w:rsidRPr="009D763F">
        <w:rPr>
          <w:rFonts w:ascii="Times New Roman" w:eastAsia="Times New Roman" w:hAnsi="Times New Roman" w:cs="Times New Roman"/>
          <w:sz w:val="24"/>
          <w:szCs w:val="24"/>
        </w:rPr>
        <w:t xml:space="preserve"> = Semelhança dos sentimentos e das pesquisas no google com momentos anteriores de baixa adesão {0 - 0,5}.</w:t>
      </w:r>
    </w:p>
    <w:p w14:paraId="00000220" w14:textId="77777777" w:rsidR="001E4CE1" w:rsidRPr="009D763F" w:rsidRDefault="001E4CE1">
      <w:pPr>
        <w:spacing w:line="360" w:lineRule="auto"/>
        <w:jc w:val="both"/>
        <w:rPr>
          <w:rFonts w:ascii="Times New Roman" w:eastAsia="Times New Roman" w:hAnsi="Times New Roman" w:cs="Times New Roman"/>
          <w:sz w:val="24"/>
          <w:szCs w:val="24"/>
        </w:rPr>
      </w:pPr>
    </w:p>
    <w:p w14:paraId="00000221" w14:textId="77777777" w:rsidR="001E4CE1" w:rsidRPr="009D763F" w:rsidRDefault="00106728">
      <w:pPr>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T.S. = Prob. + Sent.fav-Sent.desf</m:t>
          </m:r>
        </m:oMath>
      </m:oMathPara>
    </w:p>
    <w:p w14:paraId="00000222" w14:textId="77777777" w:rsidR="001E4CE1" w:rsidRPr="009D763F" w:rsidRDefault="001E4CE1">
      <w:pPr>
        <w:spacing w:line="360" w:lineRule="auto"/>
        <w:jc w:val="both"/>
        <w:rPr>
          <w:rFonts w:ascii="Times New Roman" w:eastAsia="Times New Roman" w:hAnsi="Times New Roman" w:cs="Times New Roman"/>
          <w:sz w:val="24"/>
          <w:szCs w:val="24"/>
        </w:rPr>
      </w:pPr>
    </w:p>
    <w:p w14:paraId="00000223" w14:textId="77777777" w:rsidR="001E4CE1" w:rsidRPr="009D763F" w:rsidRDefault="00106728">
      <w:pPr>
        <w:pStyle w:val="Ttulo2"/>
        <w:spacing w:before="0" w:after="180" w:line="360" w:lineRule="auto"/>
        <w:rPr>
          <w:rFonts w:ascii="Times New Roman" w:eastAsia="Times New Roman" w:hAnsi="Times New Roman" w:cs="Times New Roman"/>
          <w:sz w:val="24"/>
          <w:szCs w:val="24"/>
        </w:rPr>
      </w:pPr>
      <w:bookmarkStart w:id="48" w:name="_heading=h.4f1mdlm" w:colFirst="0" w:colLast="0"/>
      <w:bookmarkEnd w:id="48"/>
      <w:r w:rsidRPr="009D763F">
        <w:rPr>
          <w:rFonts w:ascii="Times New Roman" w:eastAsia="Times New Roman" w:hAnsi="Times New Roman" w:cs="Times New Roman"/>
          <w:sz w:val="24"/>
          <w:szCs w:val="24"/>
        </w:rPr>
        <w:t>4.5 PONDERANDO AS VARIÁVEIS</w:t>
      </w:r>
    </w:p>
    <w:p w14:paraId="00000224" w14:textId="623EF012" w:rsidR="001E4CE1" w:rsidRDefault="00106728">
      <w:pPr>
        <w:spacing w:after="180" w:line="360" w:lineRule="auto"/>
        <w:ind w:firstLine="709"/>
        <w:jc w:val="both"/>
        <w:rPr>
          <w:rFonts w:ascii="Times New Roman" w:eastAsia="Times New Roman" w:hAnsi="Times New Roman" w:cs="Times New Roman"/>
          <w:sz w:val="24"/>
          <w:szCs w:val="24"/>
        </w:rPr>
      </w:pPr>
      <w:bookmarkStart w:id="49" w:name="_heading=h.2u6wntf" w:colFirst="0" w:colLast="0"/>
      <w:bookmarkEnd w:id="49"/>
      <w:r w:rsidRPr="009D763F">
        <w:rPr>
          <w:rFonts w:ascii="Times New Roman" w:eastAsia="Times New Roman" w:hAnsi="Times New Roman" w:cs="Times New Roman"/>
        </w:rPr>
        <w:tab/>
      </w:r>
      <w:r w:rsidRPr="009D763F">
        <w:rPr>
          <w:rFonts w:ascii="Times New Roman" w:eastAsia="Times New Roman" w:hAnsi="Times New Roman" w:cs="Times New Roman"/>
          <w:sz w:val="24"/>
          <w:szCs w:val="24"/>
        </w:rPr>
        <w:t>A ponderação dos parâmetros muda a cada variação no comportamento da propagação, se em um determinado bairro o número de idosos é maior que a média municipal o comportamento será diferente. Como o número de variáveis não seria facilmente mensurável e ainda, impossível de analisar, com o poder de processamento disponível, utilizou-se o conceito de um controlador PID</w:t>
      </w:r>
      <w:r w:rsidRPr="009D763F">
        <w:rPr>
          <w:rFonts w:ascii="Times New Roman" w:eastAsia="Times New Roman" w:hAnsi="Times New Roman" w:cs="Times New Roman"/>
          <w:sz w:val="24"/>
          <w:szCs w:val="24"/>
          <w:vertAlign w:val="superscript"/>
        </w:rPr>
        <w:footnoteReference w:id="17"/>
      </w:r>
      <w:r w:rsidRPr="009D763F">
        <w:rPr>
          <w:rFonts w:ascii="Times New Roman" w:eastAsia="Times New Roman" w:hAnsi="Times New Roman" w:cs="Times New Roman"/>
          <w:sz w:val="24"/>
          <w:szCs w:val="24"/>
        </w:rPr>
        <w:t xml:space="preserve"> para ajustar os parâmetros utilizando-se o comportamento observado nos 14 dias anteriores a uma análise. Nesse modelo o sinal de entrada é ponderado com 3 equações, uma proporcional, outra integral e uma derivativa.</w:t>
      </w:r>
    </w:p>
    <w:p w14:paraId="238CD183" w14:textId="6C4E4270" w:rsidR="00DB5E9C" w:rsidRDefault="00DB5E9C">
      <w:pPr>
        <w:spacing w:after="180" w:line="360" w:lineRule="auto"/>
        <w:ind w:firstLine="709"/>
        <w:jc w:val="both"/>
        <w:rPr>
          <w:rFonts w:ascii="Times New Roman" w:eastAsia="Times New Roman" w:hAnsi="Times New Roman" w:cs="Times New Roman"/>
          <w:sz w:val="24"/>
          <w:szCs w:val="24"/>
        </w:rPr>
      </w:pPr>
    </w:p>
    <w:p w14:paraId="1157B734" w14:textId="77777777" w:rsidR="00DB5E9C" w:rsidRPr="009D763F" w:rsidRDefault="00DB5E9C">
      <w:pPr>
        <w:spacing w:after="180" w:line="360" w:lineRule="auto"/>
        <w:ind w:firstLine="709"/>
        <w:jc w:val="both"/>
        <w:rPr>
          <w:rFonts w:ascii="Times New Roman" w:eastAsia="Times New Roman" w:hAnsi="Times New Roman" w:cs="Times New Roman"/>
          <w:sz w:val="24"/>
          <w:szCs w:val="24"/>
        </w:rPr>
      </w:pPr>
    </w:p>
    <w:p w14:paraId="00000225" w14:textId="4E1CD653"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51" w:name="_Toc151630324"/>
      <w:r w:rsidRPr="00DB5E9C">
        <w:rPr>
          <w:rFonts w:ascii="Times New Roman" w:hAnsi="Times New Roman" w:cs="Times New Roman"/>
          <w:i w:val="0"/>
          <w:iCs w:val="0"/>
          <w:color w:val="000000" w:themeColor="text1"/>
          <w:sz w:val="24"/>
          <w:szCs w:val="24"/>
        </w:rPr>
        <w:lastRenderedPageBreak/>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7</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Controlador PID.</w:t>
      </w:r>
      <w:bookmarkEnd w:id="51"/>
    </w:p>
    <w:p w14:paraId="00000226" w14:textId="77777777" w:rsidR="001E4CE1" w:rsidRPr="009D763F" w:rsidRDefault="00106728">
      <w:pPr>
        <w:spacing w:line="360" w:lineRule="auto"/>
        <w:jc w:val="center"/>
        <w:rPr>
          <w:rFonts w:ascii="Times New Roman" w:eastAsia="Times New Roman" w:hAnsi="Times New Roman" w:cs="Times New Roman"/>
        </w:rPr>
      </w:pPr>
      <w:r w:rsidRPr="009D763F">
        <w:rPr>
          <w:rFonts w:ascii="Times New Roman" w:eastAsia="Times New Roman" w:hAnsi="Times New Roman" w:cs="Times New Roman"/>
          <w:noProof/>
        </w:rPr>
        <w:drawing>
          <wp:inline distT="19050" distB="19050" distL="19050" distR="19050" wp14:anchorId="5D5F7BE6" wp14:editId="3321056A">
            <wp:extent cx="4511061" cy="2339680"/>
            <wp:effectExtent l="25400" t="25400" r="25400" b="2540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511061" cy="2339680"/>
                    </a:xfrm>
                    <a:prstGeom prst="rect">
                      <a:avLst/>
                    </a:prstGeom>
                    <a:ln w="25400">
                      <a:solidFill>
                        <a:srgbClr val="B7B7B7"/>
                      </a:solidFill>
                      <a:prstDash val="solid"/>
                    </a:ln>
                  </pic:spPr>
                </pic:pic>
              </a:graphicData>
            </a:graphic>
          </wp:inline>
        </w:drawing>
      </w:r>
    </w:p>
    <w:p w14:paraId="00000227" w14:textId="77777777" w:rsidR="001E4CE1" w:rsidRPr="009D763F" w:rsidRDefault="001E4CE1">
      <w:pPr>
        <w:spacing w:line="360" w:lineRule="auto"/>
        <w:ind w:firstLine="720"/>
        <w:jc w:val="both"/>
        <w:rPr>
          <w:rFonts w:ascii="Times New Roman" w:eastAsia="Times New Roman" w:hAnsi="Times New Roman" w:cs="Times New Roman"/>
        </w:rPr>
      </w:pPr>
    </w:p>
    <w:p w14:paraId="00000228"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Após a aplicação do controle, o sinal resultante volta e realimenta o sensor da entrada, sendo subtraído do sinal original restando-se assim apenas o erro a ser controlado. Desse modo, de acordo com a eficácia da ação, a resposta real da população e nosso objetivo em número de contaminados (</w:t>
      </w:r>
      <w:proofErr w:type="spellStart"/>
      <w:r w:rsidRPr="009D763F">
        <w:rPr>
          <w:rFonts w:ascii="Times New Roman" w:eastAsia="Times New Roman" w:hAnsi="Times New Roman" w:cs="Times New Roman"/>
          <w:i/>
          <w:sz w:val="24"/>
          <w:szCs w:val="24"/>
        </w:rPr>
        <w:t>setpoint</w:t>
      </w:r>
      <w:proofErr w:type="spellEnd"/>
      <w:r w:rsidRPr="009D763F">
        <w:rPr>
          <w:rFonts w:ascii="Times New Roman" w:eastAsia="Times New Roman" w:hAnsi="Times New Roman" w:cs="Times New Roman"/>
          <w:sz w:val="24"/>
          <w:szCs w:val="24"/>
        </w:rPr>
        <w:t>), define-se o nível maior ou menor de severidade da restrição.</w:t>
      </w:r>
    </w:p>
    <w:p w14:paraId="00000229" w14:textId="77777777" w:rsidR="001E4CE1" w:rsidRPr="009D763F" w:rsidRDefault="00106728">
      <w:pPr>
        <w:pStyle w:val="Ttulo2"/>
        <w:spacing w:before="0" w:after="180" w:line="360" w:lineRule="auto"/>
        <w:rPr>
          <w:rFonts w:ascii="Times New Roman" w:eastAsia="Times New Roman" w:hAnsi="Times New Roman" w:cs="Times New Roman"/>
          <w:sz w:val="24"/>
          <w:szCs w:val="24"/>
        </w:rPr>
      </w:pPr>
      <w:bookmarkStart w:id="52" w:name="_heading=h.3tbugp1" w:colFirst="0" w:colLast="0"/>
      <w:bookmarkEnd w:id="52"/>
      <w:r w:rsidRPr="009D763F">
        <w:rPr>
          <w:rFonts w:ascii="Times New Roman" w:eastAsia="Times New Roman" w:hAnsi="Times New Roman" w:cs="Times New Roman"/>
          <w:sz w:val="24"/>
          <w:szCs w:val="24"/>
        </w:rPr>
        <w:t>4.6 ANÁLISE DE SENTIMENTOS</w:t>
      </w:r>
    </w:p>
    <w:p w14:paraId="0000022A" w14:textId="77777777" w:rsidR="001E4CE1" w:rsidRPr="009D763F" w:rsidRDefault="00106728">
      <w:pPr>
        <w:spacing w:line="360" w:lineRule="auto"/>
        <w:ind w:firstLine="72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Utilizando o </w:t>
      </w:r>
      <w:r w:rsidRPr="009D763F">
        <w:rPr>
          <w:rFonts w:ascii="Times New Roman" w:eastAsia="Times New Roman" w:hAnsi="Times New Roman" w:cs="Times New Roman"/>
          <w:i/>
          <w:color w:val="222222"/>
          <w:sz w:val="24"/>
          <w:szCs w:val="24"/>
        </w:rPr>
        <w:t>software</w:t>
      </w:r>
      <w:r w:rsidRPr="009D763F">
        <w:rPr>
          <w:rFonts w:ascii="Times New Roman" w:eastAsia="Times New Roman" w:hAnsi="Times New Roman" w:cs="Times New Roman"/>
          <w:color w:val="222222"/>
          <w:sz w:val="24"/>
          <w:szCs w:val="24"/>
        </w:rPr>
        <w:t xml:space="preserve"> Orange Canvas, montou-se o esquema demonstrado na Figura 8. </w:t>
      </w:r>
    </w:p>
    <w:p w14:paraId="0000022B" w14:textId="77777777" w:rsidR="001E4CE1" w:rsidRPr="009D763F" w:rsidRDefault="001E4CE1">
      <w:pPr>
        <w:spacing w:line="360" w:lineRule="auto"/>
        <w:ind w:firstLine="720"/>
        <w:jc w:val="both"/>
        <w:rPr>
          <w:rFonts w:ascii="Times New Roman" w:eastAsia="Times New Roman" w:hAnsi="Times New Roman" w:cs="Times New Roman"/>
          <w:color w:val="222222"/>
          <w:sz w:val="24"/>
          <w:szCs w:val="24"/>
        </w:rPr>
      </w:pPr>
    </w:p>
    <w:p w14:paraId="0000022C" w14:textId="77777777" w:rsidR="001E4CE1" w:rsidRPr="009D763F" w:rsidRDefault="001E4CE1">
      <w:pPr>
        <w:spacing w:line="360" w:lineRule="auto"/>
        <w:ind w:firstLine="720"/>
        <w:jc w:val="both"/>
        <w:rPr>
          <w:rFonts w:ascii="Times New Roman" w:eastAsia="Times New Roman" w:hAnsi="Times New Roman" w:cs="Times New Roman"/>
          <w:color w:val="222222"/>
          <w:sz w:val="24"/>
          <w:szCs w:val="24"/>
        </w:rPr>
      </w:pPr>
    </w:p>
    <w:p w14:paraId="0000022D" w14:textId="6FE51D65" w:rsidR="001E4CE1" w:rsidRDefault="001E4CE1">
      <w:pPr>
        <w:spacing w:line="360" w:lineRule="auto"/>
        <w:ind w:firstLine="720"/>
        <w:jc w:val="both"/>
        <w:rPr>
          <w:rFonts w:ascii="Times New Roman" w:eastAsia="Times New Roman" w:hAnsi="Times New Roman" w:cs="Times New Roman"/>
          <w:color w:val="222222"/>
          <w:sz w:val="24"/>
          <w:szCs w:val="24"/>
        </w:rPr>
      </w:pPr>
    </w:p>
    <w:p w14:paraId="43A5944B" w14:textId="4236CA9A" w:rsidR="00DB5E9C" w:rsidRDefault="00DB5E9C">
      <w:pPr>
        <w:spacing w:line="360" w:lineRule="auto"/>
        <w:ind w:firstLine="720"/>
        <w:jc w:val="both"/>
        <w:rPr>
          <w:rFonts w:ascii="Times New Roman" w:eastAsia="Times New Roman" w:hAnsi="Times New Roman" w:cs="Times New Roman"/>
          <w:color w:val="222222"/>
          <w:sz w:val="24"/>
          <w:szCs w:val="24"/>
        </w:rPr>
      </w:pPr>
    </w:p>
    <w:p w14:paraId="4B07491E" w14:textId="718CCF33" w:rsidR="00DB5E9C" w:rsidRDefault="00DB5E9C">
      <w:pPr>
        <w:spacing w:line="360" w:lineRule="auto"/>
        <w:ind w:firstLine="720"/>
        <w:jc w:val="both"/>
        <w:rPr>
          <w:rFonts w:ascii="Times New Roman" w:eastAsia="Times New Roman" w:hAnsi="Times New Roman" w:cs="Times New Roman"/>
          <w:color w:val="222222"/>
          <w:sz w:val="24"/>
          <w:szCs w:val="24"/>
        </w:rPr>
      </w:pPr>
    </w:p>
    <w:p w14:paraId="41F5C66C" w14:textId="0CC9F07C" w:rsidR="00DB5E9C" w:rsidRDefault="00DB5E9C">
      <w:pPr>
        <w:spacing w:line="360" w:lineRule="auto"/>
        <w:ind w:firstLine="720"/>
        <w:jc w:val="both"/>
        <w:rPr>
          <w:rFonts w:ascii="Times New Roman" w:eastAsia="Times New Roman" w:hAnsi="Times New Roman" w:cs="Times New Roman"/>
          <w:color w:val="222222"/>
          <w:sz w:val="24"/>
          <w:szCs w:val="24"/>
        </w:rPr>
      </w:pPr>
    </w:p>
    <w:p w14:paraId="3A1B70F5" w14:textId="49C92B6A" w:rsidR="00DB5E9C" w:rsidRDefault="00DB5E9C">
      <w:pPr>
        <w:spacing w:line="360" w:lineRule="auto"/>
        <w:ind w:firstLine="720"/>
        <w:jc w:val="both"/>
        <w:rPr>
          <w:rFonts w:ascii="Times New Roman" w:eastAsia="Times New Roman" w:hAnsi="Times New Roman" w:cs="Times New Roman"/>
          <w:color w:val="222222"/>
          <w:sz w:val="24"/>
          <w:szCs w:val="24"/>
        </w:rPr>
      </w:pPr>
    </w:p>
    <w:p w14:paraId="45935521" w14:textId="4035A1BD" w:rsidR="00DB5E9C" w:rsidRDefault="00DB5E9C">
      <w:pPr>
        <w:spacing w:line="360" w:lineRule="auto"/>
        <w:ind w:firstLine="720"/>
        <w:jc w:val="both"/>
        <w:rPr>
          <w:rFonts w:ascii="Times New Roman" w:eastAsia="Times New Roman" w:hAnsi="Times New Roman" w:cs="Times New Roman"/>
          <w:color w:val="222222"/>
          <w:sz w:val="24"/>
          <w:szCs w:val="24"/>
        </w:rPr>
      </w:pPr>
    </w:p>
    <w:p w14:paraId="648AA5D3" w14:textId="77777777" w:rsidR="00DB5E9C" w:rsidRPr="009D763F" w:rsidRDefault="00DB5E9C">
      <w:pPr>
        <w:spacing w:line="360" w:lineRule="auto"/>
        <w:ind w:firstLine="720"/>
        <w:jc w:val="both"/>
        <w:rPr>
          <w:rFonts w:ascii="Times New Roman" w:eastAsia="Times New Roman" w:hAnsi="Times New Roman" w:cs="Times New Roman"/>
          <w:color w:val="222222"/>
          <w:sz w:val="24"/>
          <w:szCs w:val="24"/>
        </w:rPr>
      </w:pPr>
    </w:p>
    <w:p w14:paraId="0000022E" w14:textId="77777777" w:rsidR="001E4CE1" w:rsidRPr="009D763F" w:rsidRDefault="001E4CE1">
      <w:pPr>
        <w:spacing w:line="360" w:lineRule="auto"/>
        <w:ind w:firstLine="720"/>
        <w:jc w:val="both"/>
        <w:rPr>
          <w:rFonts w:ascii="Times New Roman" w:eastAsia="Times New Roman" w:hAnsi="Times New Roman" w:cs="Times New Roman"/>
          <w:color w:val="222222"/>
          <w:sz w:val="24"/>
          <w:szCs w:val="24"/>
        </w:rPr>
      </w:pPr>
    </w:p>
    <w:p w14:paraId="0000022F" w14:textId="77777777" w:rsidR="001E4CE1" w:rsidRPr="009D763F" w:rsidRDefault="001E4CE1">
      <w:pPr>
        <w:spacing w:line="360" w:lineRule="auto"/>
        <w:ind w:firstLine="720"/>
        <w:jc w:val="both"/>
        <w:rPr>
          <w:rFonts w:ascii="Times New Roman" w:eastAsia="Times New Roman" w:hAnsi="Times New Roman" w:cs="Times New Roman"/>
          <w:color w:val="222222"/>
          <w:sz w:val="24"/>
          <w:szCs w:val="24"/>
        </w:rPr>
      </w:pPr>
    </w:p>
    <w:p w14:paraId="00000230" w14:textId="77777777" w:rsidR="001E4CE1" w:rsidRPr="009D763F" w:rsidRDefault="001E4CE1">
      <w:pPr>
        <w:spacing w:line="360" w:lineRule="auto"/>
        <w:ind w:firstLine="720"/>
        <w:jc w:val="both"/>
        <w:rPr>
          <w:rFonts w:ascii="Times New Roman" w:eastAsia="Times New Roman" w:hAnsi="Times New Roman" w:cs="Times New Roman"/>
          <w:color w:val="222222"/>
          <w:sz w:val="24"/>
          <w:szCs w:val="24"/>
        </w:rPr>
      </w:pPr>
    </w:p>
    <w:p w14:paraId="00000231" w14:textId="77777777" w:rsidR="001E4CE1" w:rsidRPr="009D763F" w:rsidRDefault="001E4CE1">
      <w:pPr>
        <w:spacing w:line="360" w:lineRule="auto"/>
        <w:ind w:firstLine="720"/>
        <w:jc w:val="both"/>
        <w:rPr>
          <w:rFonts w:ascii="Times New Roman" w:eastAsia="Times New Roman" w:hAnsi="Times New Roman" w:cs="Times New Roman"/>
          <w:color w:val="222222"/>
          <w:sz w:val="24"/>
          <w:szCs w:val="24"/>
        </w:rPr>
      </w:pPr>
    </w:p>
    <w:p w14:paraId="00000232" w14:textId="77777777" w:rsidR="001E4CE1" w:rsidRPr="009D763F" w:rsidRDefault="001E4CE1">
      <w:pPr>
        <w:spacing w:line="360" w:lineRule="auto"/>
        <w:ind w:firstLine="720"/>
        <w:jc w:val="both"/>
        <w:rPr>
          <w:rFonts w:ascii="Times New Roman" w:eastAsia="Times New Roman" w:hAnsi="Times New Roman" w:cs="Times New Roman"/>
          <w:color w:val="222222"/>
          <w:sz w:val="24"/>
          <w:szCs w:val="24"/>
        </w:rPr>
      </w:pPr>
    </w:p>
    <w:p w14:paraId="00000233" w14:textId="77777777" w:rsidR="001E4CE1" w:rsidRPr="009D763F" w:rsidRDefault="001E4CE1">
      <w:pPr>
        <w:spacing w:line="360" w:lineRule="auto"/>
        <w:ind w:firstLine="720"/>
        <w:jc w:val="both"/>
        <w:rPr>
          <w:rFonts w:ascii="Times New Roman" w:eastAsia="Times New Roman" w:hAnsi="Times New Roman" w:cs="Times New Roman"/>
          <w:color w:val="222222"/>
          <w:sz w:val="24"/>
          <w:szCs w:val="24"/>
        </w:rPr>
      </w:pPr>
    </w:p>
    <w:bookmarkStart w:id="53" w:name="_Toc151630325"/>
    <w:p w14:paraId="00000234" w14:textId="7701DFC8" w:rsidR="001E4CE1" w:rsidRPr="00DB5E9C" w:rsidRDefault="00000000" w:rsidP="00DB5E9C">
      <w:pPr>
        <w:keepNext/>
        <w:pBdr>
          <w:top w:val="nil"/>
          <w:left w:val="nil"/>
          <w:bottom w:val="nil"/>
          <w:right w:val="nil"/>
          <w:between w:val="nil"/>
        </w:pBdr>
        <w:spacing w:after="200" w:line="240" w:lineRule="auto"/>
        <w:rPr>
          <w:rFonts w:ascii="Times New Roman" w:eastAsia="Times New Roman" w:hAnsi="Times New Roman" w:cs="Times New Roman"/>
          <w:color w:val="222222"/>
          <w:sz w:val="24"/>
          <w:szCs w:val="24"/>
        </w:rPr>
      </w:pPr>
      <w:sdt>
        <w:sdtPr>
          <w:rPr>
            <w:rFonts w:ascii="Times New Roman" w:hAnsi="Times New Roman" w:cs="Times New Roman"/>
          </w:rPr>
          <w:tag w:val="goog_rdk_38"/>
          <w:id w:val="-546297094"/>
        </w:sdtPr>
        <w:sdtContent/>
      </w:sdt>
      <w:r w:rsidR="00DB5E9C" w:rsidRPr="00DB5E9C">
        <w:rPr>
          <w:rFonts w:ascii="Times New Roman" w:hAnsi="Times New Roman" w:cs="Times New Roman"/>
          <w:sz w:val="24"/>
          <w:szCs w:val="24"/>
        </w:rPr>
        <w:t xml:space="preserve">Figura </w:t>
      </w:r>
      <w:r w:rsidR="00DB5E9C" w:rsidRPr="00DB5E9C">
        <w:rPr>
          <w:rFonts w:ascii="Times New Roman" w:hAnsi="Times New Roman" w:cs="Times New Roman"/>
          <w:sz w:val="24"/>
          <w:szCs w:val="24"/>
        </w:rPr>
        <w:fldChar w:fldCharType="begin"/>
      </w:r>
      <w:r w:rsidR="00DB5E9C" w:rsidRPr="00DB5E9C">
        <w:rPr>
          <w:rFonts w:ascii="Times New Roman" w:hAnsi="Times New Roman" w:cs="Times New Roman"/>
          <w:sz w:val="24"/>
          <w:szCs w:val="24"/>
        </w:rPr>
        <w:instrText xml:space="preserve"> SEQ Figura \* ARABIC </w:instrText>
      </w:r>
      <w:r w:rsidR="00DB5E9C" w:rsidRPr="00DB5E9C">
        <w:rPr>
          <w:rFonts w:ascii="Times New Roman" w:hAnsi="Times New Roman" w:cs="Times New Roman"/>
          <w:sz w:val="24"/>
          <w:szCs w:val="24"/>
        </w:rPr>
        <w:fldChar w:fldCharType="separate"/>
      </w:r>
      <w:r w:rsidR="00DB5E9C">
        <w:rPr>
          <w:rFonts w:ascii="Times New Roman" w:hAnsi="Times New Roman" w:cs="Times New Roman"/>
          <w:noProof/>
          <w:sz w:val="24"/>
          <w:szCs w:val="24"/>
        </w:rPr>
        <w:t>8</w:t>
      </w:r>
      <w:r w:rsidR="00DB5E9C" w:rsidRPr="00DB5E9C">
        <w:rPr>
          <w:rFonts w:ascii="Times New Roman" w:hAnsi="Times New Roman" w:cs="Times New Roman"/>
          <w:sz w:val="24"/>
          <w:szCs w:val="24"/>
        </w:rPr>
        <w:fldChar w:fldCharType="end"/>
      </w:r>
      <w:r w:rsidR="00DB5E9C" w:rsidRPr="00DB5E9C">
        <w:rPr>
          <w:rFonts w:ascii="Times New Roman" w:hAnsi="Times New Roman" w:cs="Times New Roman"/>
          <w:sz w:val="24"/>
          <w:szCs w:val="24"/>
        </w:rPr>
        <w:t>- Esquema no software Orange Canvas.</w:t>
      </w:r>
      <w:bookmarkEnd w:id="53"/>
    </w:p>
    <w:p w14:paraId="00000235" w14:textId="77777777" w:rsidR="001E4CE1" w:rsidRPr="009D763F" w:rsidRDefault="00106728">
      <w:pPr>
        <w:spacing w:line="360" w:lineRule="auto"/>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noProof/>
          <w:color w:val="222222"/>
          <w:sz w:val="24"/>
          <w:szCs w:val="24"/>
        </w:rPr>
        <w:drawing>
          <wp:inline distT="114300" distB="114300" distL="114300" distR="114300" wp14:anchorId="14D98BB4" wp14:editId="78D123D9">
            <wp:extent cx="5412538" cy="3271986"/>
            <wp:effectExtent l="25400" t="25400" r="25400" b="2540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t="15676" r="32016"/>
                    <a:stretch>
                      <a:fillRect/>
                    </a:stretch>
                  </pic:blipFill>
                  <pic:spPr>
                    <a:xfrm>
                      <a:off x="0" y="0"/>
                      <a:ext cx="5412538" cy="3271986"/>
                    </a:xfrm>
                    <a:prstGeom prst="rect">
                      <a:avLst/>
                    </a:prstGeom>
                    <a:ln w="25400">
                      <a:solidFill>
                        <a:srgbClr val="B7B7B7"/>
                      </a:solidFill>
                      <a:prstDash val="solid"/>
                    </a:ln>
                  </pic:spPr>
                </pic:pic>
              </a:graphicData>
            </a:graphic>
          </wp:inline>
        </w:drawing>
      </w:r>
    </w:p>
    <w:p w14:paraId="00000236"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37"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Seguiu-se os seguintes passos:</w:t>
      </w:r>
    </w:p>
    <w:p w14:paraId="00000238"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1º - Aquisição dos dados de comentários em publicações relacionadas a Covid-19 em posts no Facebook e Instagram</w:t>
      </w:r>
      <w:r w:rsidRPr="009D763F">
        <w:rPr>
          <w:rFonts w:ascii="Times New Roman" w:eastAsia="Times New Roman" w:hAnsi="Times New Roman" w:cs="Times New Roman"/>
          <w:color w:val="222222"/>
          <w:sz w:val="24"/>
          <w:szCs w:val="24"/>
          <w:vertAlign w:val="superscript"/>
        </w:rPr>
        <w:footnoteReference w:id="18"/>
      </w:r>
      <w:r w:rsidRPr="009D763F">
        <w:rPr>
          <w:rFonts w:ascii="Times New Roman" w:eastAsia="Times New Roman" w:hAnsi="Times New Roman" w:cs="Times New Roman"/>
          <w:color w:val="222222"/>
          <w:sz w:val="24"/>
          <w:szCs w:val="24"/>
        </w:rPr>
        <w:t xml:space="preserve"> (institucionais do poder executivo estadual, suas secretarias e secretários, assim como dos municípios, secretarias e secretários municipais, de veículos de imprensa locais) e de grupos do WhatsApp</w:t>
      </w:r>
      <w:r w:rsidRPr="009D763F">
        <w:rPr>
          <w:rFonts w:ascii="Times New Roman" w:eastAsia="Times New Roman" w:hAnsi="Times New Roman" w:cs="Times New Roman"/>
          <w:color w:val="222222"/>
          <w:sz w:val="24"/>
          <w:szCs w:val="24"/>
          <w:vertAlign w:val="superscript"/>
        </w:rPr>
        <w:footnoteReference w:id="19"/>
      </w:r>
      <w:r w:rsidRPr="009D763F">
        <w:rPr>
          <w:rFonts w:ascii="Times New Roman" w:eastAsia="Times New Roman" w:hAnsi="Times New Roman" w:cs="Times New Roman"/>
          <w:color w:val="222222"/>
          <w:sz w:val="24"/>
          <w:szCs w:val="24"/>
        </w:rPr>
        <w:t xml:space="preserve"> dos municípios.</w:t>
      </w:r>
    </w:p>
    <w:p w14:paraId="00000239"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A aquisição e organização dos dados inicialmente foi efetuada de forma manual por servidores da comunicação da SESAU, GT e SCI. Outros resultados de inteligência computacional também são inseridos em colunas na base da análise a fim de validar ou não as novas inferências.</w:t>
      </w:r>
    </w:p>
    <w:p w14:paraId="0000023A" w14:textId="77777777" w:rsidR="001E4CE1" w:rsidRPr="009D763F" w:rsidRDefault="001E4CE1">
      <w:pPr>
        <w:spacing w:after="180" w:line="360" w:lineRule="auto"/>
        <w:ind w:firstLine="709"/>
        <w:jc w:val="both"/>
        <w:rPr>
          <w:rFonts w:ascii="Times New Roman" w:eastAsia="Times New Roman" w:hAnsi="Times New Roman" w:cs="Times New Roman"/>
          <w:color w:val="222222"/>
          <w:sz w:val="24"/>
          <w:szCs w:val="24"/>
        </w:rPr>
      </w:pPr>
    </w:p>
    <w:p w14:paraId="0000023B" w14:textId="77777777" w:rsidR="001E4CE1" w:rsidRPr="009D763F" w:rsidRDefault="001E4CE1">
      <w:pPr>
        <w:spacing w:after="180" w:line="360" w:lineRule="auto"/>
        <w:ind w:firstLine="709"/>
        <w:jc w:val="both"/>
        <w:rPr>
          <w:rFonts w:ascii="Times New Roman" w:eastAsia="Times New Roman" w:hAnsi="Times New Roman" w:cs="Times New Roman"/>
          <w:color w:val="222222"/>
          <w:sz w:val="24"/>
          <w:szCs w:val="24"/>
        </w:rPr>
      </w:pPr>
    </w:p>
    <w:p w14:paraId="0000023C" w14:textId="77777777" w:rsidR="001E4CE1" w:rsidRPr="009D763F" w:rsidRDefault="001E4CE1">
      <w:pPr>
        <w:spacing w:after="180" w:line="360" w:lineRule="auto"/>
        <w:ind w:firstLine="709"/>
        <w:jc w:val="both"/>
        <w:rPr>
          <w:rFonts w:ascii="Times New Roman" w:eastAsia="Times New Roman" w:hAnsi="Times New Roman" w:cs="Times New Roman"/>
          <w:color w:val="222222"/>
          <w:sz w:val="24"/>
          <w:szCs w:val="24"/>
        </w:rPr>
      </w:pPr>
    </w:p>
    <w:p w14:paraId="0000023D" w14:textId="77777777" w:rsidR="001E4CE1" w:rsidRPr="009D763F" w:rsidRDefault="001E4CE1">
      <w:pPr>
        <w:spacing w:after="180" w:line="360" w:lineRule="auto"/>
        <w:ind w:firstLine="709"/>
        <w:jc w:val="both"/>
        <w:rPr>
          <w:rFonts w:ascii="Times New Roman" w:eastAsia="Times New Roman" w:hAnsi="Times New Roman" w:cs="Times New Roman"/>
          <w:color w:val="222222"/>
          <w:sz w:val="24"/>
          <w:szCs w:val="24"/>
        </w:rPr>
      </w:pPr>
    </w:p>
    <w:p w14:paraId="0000023E" w14:textId="76F6FC55"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54" w:name="_Toc151630326"/>
      <w:r w:rsidRPr="00DB5E9C">
        <w:rPr>
          <w:rFonts w:ascii="Times New Roman" w:hAnsi="Times New Roman" w:cs="Times New Roman"/>
          <w:i w:val="0"/>
          <w:iCs w:val="0"/>
          <w:color w:val="000000" w:themeColor="text1"/>
          <w:sz w:val="24"/>
          <w:szCs w:val="24"/>
        </w:rPr>
        <w:lastRenderedPageBreak/>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9</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Aquisição de dados.</w:t>
      </w:r>
      <w:bookmarkEnd w:id="54"/>
    </w:p>
    <w:p w14:paraId="0000023F" w14:textId="77777777" w:rsidR="001E4CE1" w:rsidRPr="009D763F" w:rsidRDefault="00106728">
      <w:pPr>
        <w:spacing w:line="360" w:lineRule="auto"/>
        <w:jc w:val="center"/>
        <w:rPr>
          <w:rFonts w:ascii="Times New Roman" w:eastAsia="Times New Roman" w:hAnsi="Times New Roman" w:cs="Times New Roman"/>
          <w:color w:val="FF0000"/>
          <w:sz w:val="24"/>
          <w:szCs w:val="24"/>
        </w:rPr>
      </w:pPr>
      <w:r w:rsidRPr="009D763F">
        <w:rPr>
          <w:rFonts w:ascii="Times New Roman" w:eastAsia="Times New Roman" w:hAnsi="Times New Roman" w:cs="Times New Roman"/>
          <w:noProof/>
          <w:color w:val="FF0000"/>
          <w:sz w:val="24"/>
          <w:szCs w:val="24"/>
        </w:rPr>
        <w:drawing>
          <wp:inline distT="114300" distB="114300" distL="114300" distR="114300" wp14:anchorId="0A592329" wp14:editId="18A6A1F5">
            <wp:extent cx="5479138" cy="3048199"/>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479138" cy="3048199"/>
                    </a:xfrm>
                    <a:prstGeom prst="rect">
                      <a:avLst/>
                    </a:prstGeom>
                    <a:ln/>
                  </pic:spPr>
                </pic:pic>
              </a:graphicData>
            </a:graphic>
          </wp:inline>
        </w:drawing>
      </w:r>
    </w:p>
    <w:p w14:paraId="00000240"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41" w14:textId="77777777" w:rsidR="001E4CE1" w:rsidRPr="009D763F" w:rsidRDefault="001E4CE1">
      <w:pPr>
        <w:spacing w:line="360" w:lineRule="auto"/>
        <w:jc w:val="center"/>
        <w:rPr>
          <w:rFonts w:ascii="Times New Roman" w:eastAsia="Times New Roman" w:hAnsi="Times New Roman" w:cs="Times New Roman"/>
          <w:color w:val="FF0000"/>
          <w:sz w:val="24"/>
          <w:szCs w:val="24"/>
        </w:rPr>
      </w:pPr>
    </w:p>
    <w:p w14:paraId="00000242" w14:textId="77777777" w:rsidR="001E4CE1" w:rsidRPr="009D763F" w:rsidRDefault="00106728">
      <w:pPr>
        <w:spacing w:line="360" w:lineRule="auto"/>
        <w:ind w:firstLine="720"/>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2º - Seleção das colunas a serem avaliadas pela inteligência computacional. A análise sempre é efetuada considerando-se um tema em função do tempo e do espaço geográfico.</w:t>
      </w:r>
    </w:p>
    <w:p w14:paraId="00000243" w14:textId="77777777" w:rsidR="001E4CE1" w:rsidRPr="00DB5E9C" w:rsidRDefault="001E4CE1">
      <w:pPr>
        <w:spacing w:line="360" w:lineRule="auto"/>
        <w:ind w:firstLine="720"/>
        <w:jc w:val="both"/>
        <w:rPr>
          <w:rFonts w:ascii="Times New Roman" w:eastAsia="Times New Roman" w:hAnsi="Times New Roman" w:cs="Times New Roman"/>
          <w:color w:val="000000" w:themeColor="text1"/>
          <w:sz w:val="24"/>
          <w:szCs w:val="24"/>
        </w:rPr>
      </w:pPr>
    </w:p>
    <w:p w14:paraId="00000244" w14:textId="0B951D66"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55" w:name="_Toc151630327"/>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10</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Seleção das colunas para a avaliação pela inteligência computacional.</w:t>
      </w:r>
      <w:bookmarkEnd w:id="55"/>
    </w:p>
    <w:p w14:paraId="00000245" w14:textId="77777777" w:rsidR="001E4CE1" w:rsidRPr="009D763F" w:rsidRDefault="00106728">
      <w:pPr>
        <w:spacing w:line="360" w:lineRule="auto"/>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noProof/>
          <w:color w:val="222222"/>
          <w:sz w:val="24"/>
          <w:szCs w:val="24"/>
        </w:rPr>
        <w:drawing>
          <wp:inline distT="114300" distB="114300" distL="114300" distR="114300" wp14:anchorId="4B9FE11C" wp14:editId="4F8BD659">
            <wp:extent cx="5446442" cy="3123710"/>
            <wp:effectExtent l="25400" t="25400" r="25400" b="25400"/>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446442" cy="3123710"/>
                    </a:xfrm>
                    <a:prstGeom prst="rect">
                      <a:avLst/>
                    </a:prstGeom>
                    <a:ln w="25400">
                      <a:solidFill>
                        <a:srgbClr val="CCCCCC"/>
                      </a:solidFill>
                      <a:prstDash val="solid"/>
                    </a:ln>
                  </pic:spPr>
                </pic:pic>
              </a:graphicData>
            </a:graphic>
          </wp:inline>
        </w:drawing>
      </w:r>
    </w:p>
    <w:p w14:paraId="00000246"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47" w14:textId="77777777" w:rsidR="001E4CE1" w:rsidRPr="009D763F" w:rsidRDefault="001E4CE1">
      <w:pPr>
        <w:spacing w:line="360" w:lineRule="auto"/>
        <w:jc w:val="center"/>
        <w:rPr>
          <w:rFonts w:ascii="Times New Roman" w:eastAsia="Times New Roman" w:hAnsi="Times New Roman" w:cs="Times New Roman"/>
          <w:color w:val="222222"/>
          <w:sz w:val="24"/>
          <w:szCs w:val="24"/>
        </w:rPr>
      </w:pPr>
    </w:p>
    <w:p w14:paraId="00000248" w14:textId="77777777"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color w:val="222222"/>
          <w:sz w:val="24"/>
          <w:szCs w:val="24"/>
        </w:rPr>
        <w:lastRenderedPageBreak/>
        <w:t xml:space="preserve">3º </w:t>
      </w:r>
      <w:r w:rsidRPr="009D763F">
        <w:rPr>
          <w:rFonts w:ascii="Times New Roman" w:eastAsia="Times New Roman" w:hAnsi="Times New Roman" w:cs="Times New Roman"/>
          <w:sz w:val="24"/>
          <w:szCs w:val="24"/>
        </w:rPr>
        <w:t>- Seleção do município ou dos municípios a serem avaliados e do período.</w:t>
      </w:r>
    </w:p>
    <w:p w14:paraId="00000249" w14:textId="77777777" w:rsidR="001E4CE1" w:rsidRPr="00DB5E9C" w:rsidRDefault="001E4CE1">
      <w:pPr>
        <w:pBdr>
          <w:top w:val="nil"/>
          <w:left w:val="nil"/>
          <w:bottom w:val="nil"/>
          <w:right w:val="nil"/>
          <w:between w:val="nil"/>
        </w:pBdr>
        <w:spacing w:after="200" w:line="240" w:lineRule="auto"/>
        <w:rPr>
          <w:rFonts w:ascii="Times New Roman" w:eastAsia="Times New Roman" w:hAnsi="Times New Roman" w:cs="Times New Roman"/>
          <w:color w:val="000000" w:themeColor="text1"/>
          <w:sz w:val="24"/>
          <w:szCs w:val="24"/>
        </w:rPr>
      </w:pPr>
    </w:p>
    <w:p w14:paraId="0000024A" w14:textId="3689B491"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56" w:name="_Toc151630328"/>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11</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Seleção de municípios.</w:t>
      </w:r>
      <w:bookmarkEnd w:id="56"/>
    </w:p>
    <w:p w14:paraId="0000024B" w14:textId="77777777" w:rsidR="001E4CE1" w:rsidRPr="009D763F" w:rsidRDefault="00106728">
      <w:pPr>
        <w:spacing w:line="360" w:lineRule="auto"/>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noProof/>
          <w:color w:val="222222"/>
          <w:sz w:val="24"/>
          <w:szCs w:val="24"/>
        </w:rPr>
        <w:drawing>
          <wp:inline distT="114300" distB="114300" distL="114300" distR="114300" wp14:anchorId="42AAF2BE" wp14:editId="332F37C5">
            <wp:extent cx="5658938" cy="2573035"/>
            <wp:effectExtent l="25400" t="25400" r="25400" b="25400"/>
            <wp:docPr id="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658938" cy="2573035"/>
                    </a:xfrm>
                    <a:prstGeom prst="rect">
                      <a:avLst/>
                    </a:prstGeom>
                    <a:ln w="25400">
                      <a:solidFill>
                        <a:srgbClr val="CCCCCC"/>
                      </a:solidFill>
                      <a:prstDash val="solid"/>
                    </a:ln>
                  </pic:spPr>
                </pic:pic>
              </a:graphicData>
            </a:graphic>
          </wp:inline>
        </w:drawing>
      </w:r>
    </w:p>
    <w:p w14:paraId="0000024C"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4D" w14:textId="77777777" w:rsidR="001E4CE1" w:rsidRPr="009D763F" w:rsidRDefault="001E4CE1">
      <w:pPr>
        <w:spacing w:line="360" w:lineRule="auto"/>
        <w:ind w:firstLine="720"/>
        <w:jc w:val="both"/>
        <w:rPr>
          <w:rFonts w:ascii="Times New Roman" w:eastAsia="Times New Roman" w:hAnsi="Times New Roman" w:cs="Times New Roman"/>
          <w:color w:val="222222"/>
          <w:sz w:val="24"/>
          <w:szCs w:val="24"/>
        </w:rPr>
      </w:pPr>
    </w:p>
    <w:p w14:paraId="0000024E" w14:textId="77777777" w:rsidR="001E4CE1" w:rsidRPr="009D763F" w:rsidRDefault="00106728">
      <w:pPr>
        <w:spacing w:line="360" w:lineRule="auto"/>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ab/>
        <w:t>4º - Definir o assunto a ser avaliado nos municípios da seleção anterior.</w:t>
      </w:r>
    </w:p>
    <w:p w14:paraId="0000024F" w14:textId="77777777" w:rsidR="001E4CE1" w:rsidRPr="009D763F" w:rsidRDefault="001E4CE1">
      <w:pPr>
        <w:spacing w:line="360" w:lineRule="auto"/>
        <w:rPr>
          <w:rFonts w:ascii="Times New Roman" w:eastAsia="Times New Roman" w:hAnsi="Times New Roman" w:cs="Times New Roman"/>
          <w:color w:val="222222"/>
          <w:sz w:val="24"/>
          <w:szCs w:val="24"/>
        </w:rPr>
      </w:pPr>
    </w:p>
    <w:p w14:paraId="00000250" w14:textId="0387EFB6"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57" w:name="_Toc151630329"/>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12</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Seleção de assunto a ser avaliado.</w:t>
      </w:r>
      <w:bookmarkEnd w:id="57"/>
    </w:p>
    <w:p w14:paraId="00000251" w14:textId="77777777" w:rsidR="001E4CE1" w:rsidRPr="009D763F" w:rsidRDefault="00106728">
      <w:pPr>
        <w:spacing w:line="360" w:lineRule="auto"/>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noProof/>
          <w:color w:val="222222"/>
          <w:sz w:val="24"/>
          <w:szCs w:val="24"/>
        </w:rPr>
        <w:drawing>
          <wp:inline distT="114300" distB="114300" distL="114300" distR="114300" wp14:anchorId="357B44C1" wp14:editId="55095ED4">
            <wp:extent cx="5402855" cy="3521348"/>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402855" cy="3521348"/>
                    </a:xfrm>
                    <a:prstGeom prst="rect">
                      <a:avLst/>
                    </a:prstGeom>
                    <a:ln/>
                  </pic:spPr>
                </pic:pic>
              </a:graphicData>
            </a:graphic>
          </wp:inline>
        </w:drawing>
      </w:r>
    </w:p>
    <w:p w14:paraId="00000252"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53" w14:textId="77777777" w:rsidR="001E4CE1" w:rsidRPr="009D763F" w:rsidRDefault="00106728">
      <w:pPr>
        <w:spacing w:after="180" w:line="360" w:lineRule="auto"/>
        <w:ind w:firstLine="709"/>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lastRenderedPageBreak/>
        <w:t>5º - Limpeza dos dados, retira-se conectivos, símbolos e pontuações.</w:t>
      </w:r>
    </w:p>
    <w:p w14:paraId="00000254" w14:textId="7DF60B9E"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58" w:name="_Toc151630330"/>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13</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Limpeza de dados.</w:t>
      </w:r>
      <w:bookmarkEnd w:id="58"/>
    </w:p>
    <w:p w14:paraId="00000255" w14:textId="77777777" w:rsidR="001E4CE1" w:rsidRPr="009D763F" w:rsidRDefault="00106728">
      <w:pPr>
        <w:spacing w:line="360" w:lineRule="auto"/>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noProof/>
          <w:color w:val="222222"/>
          <w:sz w:val="24"/>
          <w:szCs w:val="24"/>
        </w:rPr>
        <w:drawing>
          <wp:inline distT="114300" distB="114300" distL="114300" distR="114300" wp14:anchorId="6387C620" wp14:editId="6AC8B508">
            <wp:extent cx="5147383" cy="3438862"/>
            <wp:effectExtent l="25400" t="25400" r="25400" b="25400"/>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147383" cy="3438862"/>
                    </a:xfrm>
                    <a:prstGeom prst="rect">
                      <a:avLst/>
                    </a:prstGeom>
                    <a:ln w="25400">
                      <a:solidFill>
                        <a:srgbClr val="CCCCCC"/>
                      </a:solidFill>
                      <a:prstDash val="solid"/>
                    </a:ln>
                  </pic:spPr>
                </pic:pic>
              </a:graphicData>
            </a:graphic>
          </wp:inline>
        </w:drawing>
      </w:r>
    </w:p>
    <w:p w14:paraId="00000256"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57" w14:textId="77777777" w:rsidR="001E4CE1" w:rsidRPr="009D763F" w:rsidRDefault="001E4CE1">
      <w:pPr>
        <w:spacing w:line="360" w:lineRule="auto"/>
        <w:rPr>
          <w:rFonts w:ascii="Times New Roman" w:eastAsia="Times New Roman" w:hAnsi="Times New Roman" w:cs="Times New Roman"/>
          <w:color w:val="222222"/>
          <w:sz w:val="24"/>
          <w:szCs w:val="24"/>
        </w:rPr>
      </w:pPr>
    </w:p>
    <w:p w14:paraId="00000258" w14:textId="77777777" w:rsidR="001E4CE1" w:rsidRPr="009D763F" w:rsidRDefault="00106728">
      <w:pPr>
        <w:spacing w:after="180" w:line="360" w:lineRule="auto"/>
        <w:ind w:firstLine="709"/>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ab/>
        <w:t>6º - Percepção de sentimentos do analisador do Twitter.</w:t>
      </w:r>
    </w:p>
    <w:p w14:paraId="00000259" w14:textId="36EACC1F"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59" w:name="_Toc151630331"/>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14</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Percepção de sentimentos.</w:t>
      </w:r>
      <w:bookmarkEnd w:id="59"/>
    </w:p>
    <w:p w14:paraId="0000025A" w14:textId="77777777" w:rsidR="001E4CE1" w:rsidRPr="009D763F" w:rsidRDefault="00106728">
      <w:pPr>
        <w:spacing w:line="360" w:lineRule="auto"/>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noProof/>
          <w:color w:val="222222"/>
          <w:sz w:val="24"/>
          <w:szCs w:val="24"/>
        </w:rPr>
        <w:drawing>
          <wp:inline distT="114300" distB="114300" distL="114300" distR="114300" wp14:anchorId="30D5D3F7" wp14:editId="16317F7A">
            <wp:extent cx="5516106" cy="2939044"/>
            <wp:effectExtent l="25400" t="25400" r="25400" b="25400"/>
            <wp:docPr id="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516106" cy="2939044"/>
                    </a:xfrm>
                    <a:prstGeom prst="rect">
                      <a:avLst/>
                    </a:prstGeom>
                    <a:ln w="25400">
                      <a:solidFill>
                        <a:srgbClr val="CCCCCC"/>
                      </a:solidFill>
                      <a:prstDash val="solid"/>
                    </a:ln>
                  </pic:spPr>
                </pic:pic>
              </a:graphicData>
            </a:graphic>
          </wp:inline>
        </w:drawing>
      </w:r>
    </w:p>
    <w:p w14:paraId="0000025B"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5C" w14:textId="77777777" w:rsidR="001E4CE1" w:rsidRPr="00DB5E9C" w:rsidRDefault="00106728">
      <w:pPr>
        <w:spacing w:after="180" w:line="360" w:lineRule="auto"/>
        <w:ind w:firstLine="709"/>
        <w:rPr>
          <w:rFonts w:ascii="Times New Roman" w:eastAsia="Times New Roman" w:hAnsi="Times New Roman" w:cs="Times New Roman"/>
          <w:color w:val="000000" w:themeColor="text1"/>
          <w:sz w:val="24"/>
          <w:szCs w:val="24"/>
        </w:rPr>
      </w:pPr>
      <w:r w:rsidRPr="00DB5E9C">
        <w:rPr>
          <w:rFonts w:ascii="Times New Roman" w:eastAsia="Times New Roman" w:hAnsi="Times New Roman" w:cs="Times New Roman"/>
          <w:color w:val="000000" w:themeColor="text1"/>
          <w:sz w:val="24"/>
          <w:szCs w:val="24"/>
        </w:rPr>
        <w:lastRenderedPageBreak/>
        <w:t>7º - Distribuição da percepção de sentimentos em função do grau de correlação.</w:t>
      </w:r>
    </w:p>
    <w:p w14:paraId="0000025D" w14:textId="695A3457"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60" w:name="_Toc151630332"/>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15</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Percepção de sentimentos e grau de correlação.</w:t>
      </w:r>
      <w:bookmarkEnd w:id="60"/>
    </w:p>
    <w:p w14:paraId="0000025E" w14:textId="77777777" w:rsidR="001E4CE1" w:rsidRPr="009D763F" w:rsidRDefault="00106728">
      <w:pPr>
        <w:spacing w:line="360" w:lineRule="auto"/>
        <w:rPr>
          <w:rFonts w:ascii="Times New Roman" w:eastAsia="Times New Roman" w:hAnsi="Times New Roman" w:cs="Times New Roman"/>
          <w:color w:val="222222"/>
          <w:sz w:val="24"/>
          <w:szCs w:val="24"/>
        </w:rPr>
      </w:pPr>
      <w:r w:rsidRPr="009D763F">
        <w:rPr>
          <w:rFonts w:ascii="Times New Roman" w:eastAsia="Times New Roman" w:hAnsi="Times New Roman" w:cs="Times New Roman"/>
          <w:noProof/>
          <w:color w:val="222222"/>
          <w:sz w:val="24"/>
          <w:szCs w:val="24"/>
        </w:rPr>
        <w:drawing>
          <wp:inline distT="114300" distB="114300" distL="114300" distR="114300" wp14:anchorId="03F42F82" wp14:editId="49CF4CF1">
            <wp:extent cx="5753475" cy="3073400"/>
            <wp:effectExtent l="25400" t="25400" r="25400" b="25400"/>
            <wp:docPr id="4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753475" cy="3073400"/>
                    </a:xfrm>
                    <a:prstGeom prst="rect">
                      <a:avLst/>
                    </a:prstGeom>
                    <a:ln w="25400">
                      <a:solidFill>
                        <a:srgbClr val="CCCCCC"/>
                      </a:solidFill>
                      <a:prstDash val="solid"/>
                    </a:ln>
                  </pic:spPr>
                </pic:pic>
              </a:graphicData>
            </a:graphic>
          </wp:inline>
        </w:drawing>
      </w:r>
    </w:p>
    <w:p w14:paraId="0000025F"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60" w14:textId="77777777" w:rsidR="001E4CE1" w:rsidRPr="009D763F" w:rsidRDefault="00106728">
      <w:pPr>
        <w:rPr>
          <w:rFonts w:ascii="Times New Roman" w:eastAsia="Times New Roman" w:hAnsi="Times New Roman" w:cs="Times New Roman"/>
          <w:color w:val="222222"/>
        </w:rPr>
      </w:pPr>
      <w:r w:rsidRPr="009D763F">
        <w:rPr>
          <w:rFonts w:ascii="Times New Roman" w:hAnsi="Times New Roman" w:cs="Times New Roman"/>
        </w:rPr>
        <w:br w:type="page"/>
      </w:r>
    </w:p>
    <w:p w14:paraId="00000261" w14:textId="77777777" w:rsidR="001E4CE1" w:rsidRPr="009D763F" w:rsidRDefault="00106728">
      <w:pPr>
        <w:pStyle w:val="Ttulo1"/>
        <w:rPr>
          <w:rFonts w:ascii="Times New Roman" w:eastAsia="Times New Roman" w:hAnsi="Times New Roman" w:cs="Times New Roman"/>
          <w:b/>
          <w:sz w:val="24"/>
          <w:szCs w:val="24"/>
        </w:rPr>
      </w:pPr>
      <w:bookmarkStart w:id="61" w:name="_heading=h.206ipza" w:colFirst="0" w:colLast="0"/>
      <w:bookmarkEnd w:id="61"/>
      <w:r w:rsidRPr="009D763F">
        <w:rPr>
          <w:rFonts w:ascii="Times New Roman" w:eastAsia="Times New Roman" w:hAnsi="Times New Roman" w:cs="Times New Roman"/>
          <w:b/>
          <w:sz w:val="24"/>
          <w:szCs w:val="24"/>
        </w:rPr>
        <w:lastRenderedPageBreak/>
        <w:t xml:space="preserve">5 ANÁLISE DOS RESULTADOS </w:t>
      </w:r>
    </w:p>
    <w:p w14:paraId="00000262" w14:textId="77777777" w:rsidR="001E4CE1" w:rsidRPr="009D763F" w:rsidRDefault="00106728">
      <w:pPr>
        <w:pStyle w:val="Ttulo2"/>
        <w:spacing w:after="180" w:line="360" w:lineRule="auto"/>
        <w:rPr>
          <w:rFonts w:ascii="Times New Roman" w:eastAsia="Times New Roman" w:hAnsi="Times New Roman" w:cs="Times New Roman"/>
          <w:sz w:val="24"/>
          <w:szCs w:val="24"/>
        </w:rPr>
      </w:pPr>
      <w:bookmarkStart w:id="62" w:name="_heading=h.4k668n3" w:colFirst="0" w:colLast="0"/>
      <w:bookmarkEnd w:id="62"/>
      <w:r w:rsidRPr="009D763F">
        <w:rPr>
          <w:rFonts w:ascii="Times New Roman" w:eastAsia="Times New Roman" w:hAnsi="Times New Roman" w:cs="Times New Roman"/>
          <w:sz w:val="24"/>
          <w:szCs w:val="24"/>
        </w:rPr>
        <w:t>5.1 PROJEÇÃO DE CURTO PRAZO</w:t>
      </w:r>
    </w:p>
    <w:p w14:paraId="00000263"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Considerava-se que, restrições de fluxo com o intuito de refrear a pandemia teriam seus resultados perceptíveis nas ocupações de leitos de alta complexidade, após uma média de 14 dias, número de dias médios de permanência em UTIs para pacientes acometidos pela Covid-19 segundo a AMIB (Associação de Medicina Intensiva Brasileira) em seu Comunicado de abril de 2020.</w:t>
      </w:r>
    </w:p>
    <w:p w14:paraId="00000264"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Os números reais de internados são representados por pontos em forma de “x”, os pontos em marrom são os valores utilizados para elaborar a projeção e os pontos em azul, são os valores reais que surgiram após a projeção, conforme Figura 16. </w:t>
      </w:r>
    </w:p>
    <w:p w14:paraId="00000265" w14:textId="77777777" w:rsidR="001E4CE1" w:rsidRPr="00DB5E9C" w:rsidRDefault="001E4CE1">
      <w:pPr>
        <w:spacing w:after="180" w:line="360" w:lineRule="auto"/>
        <w:ind w:firstLine="709"/>
        <w:jc w:val="both"/>
        <w:rPr>
          <w:rFonts w:ascii="Times New Roman" w:eastAsia="Times New Roman" w:hAnsi="Times New Roman" w:cs="Times New Roman"/>
          <w:color w:val="000000" w:themeColor="text1"/>
          <w:sz w:val="24"/>
          <w:szCs w:val="24"/>
        </w:rPr>
      </w:pPr>
    </w:p>
    <w:p w14:paraId="00000266" w14:textId="2D975727"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63" w:name="_Toc151630333"/>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16</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-Projeção de esgotamento de leitos e resultado real.</w:t>
      </w:r>
      <w:bookmarkEnd w:id="63"/>
    </w:p>
    <w:p w14:paraId="00000267"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noProof/>
          <w:sz w:val="24"/>
          <w:szCs w:val="24"/>
        </w:rPr>
        <w:drawing>
          <wp:inline distT="114300" distB="114300" distL="114300" distR="114300" wp14:anchorId="30C794AA" wp14:editId="739F12CC">
            <wp:extent cx="5753475" cy="2705100"/>
            <wp:effectExtent l="25400" t="25400" r="25400" b="25400"/>
            <wp:docPr id="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5753475" cy="2705100"/>
                    </a:xfrm>
                    <a:prstGeom prst="rect">
                      <a:avLst/>
                    </a:prstGeom>
                    <a:ln w="25400">
                      <a:solidFill>
                        <a:srgbClr val="999999"/>
                      </a:solidFill>
                      <a:prstDash val="solid"/>
                    </a:ln>
                  </pic:spPr>
                </pic:pic>
              </a:graphicData>
            </a:graphic>
          </wp:inline>
        </w:drawing>
      </w:r>
    </w:p>
    <w:p w14:paraId="00000268" w14:textId="77777777" w:rsidR="001E4CE1" w:rsidRPr="009D763F" w:rsidRDefault="00106728">
      <w:pPr>
        <w:spacing w:line="240" w:lineRule="auto"/>
        <w:rPr>
          <w:rFonts w:ascii="Times New Roman" w:eastAsia="Times New Roman" w:hAnsi="Times New Roman" w:cs="Times New Roman"/>
          <w:color w:val="000000"/>
        </w:rPr>
      </w:pPr>
      <w:r w:rsidRPr="009D763F">
        <w:rPr>
          <w:rFonts w:ascii="Times New Roman" w:eastAsia="Times New Roman" w:hAnsi="Times New Roman" w:cs="Times New Roman"/>
          <w:color w:val="000000"/>
        </w:rPr>
        <w:t>Fonte: SESAU-RO</w:t>
      </w:r>
    </w:p>
    <w:p w14:paraId="00000269" w14:textId="77777777" w:rsidR="001E4CE1" w:rsidRPr="009D763F" w:rsidRDefault="001E4CE1">
      <w:pPr>
        <w:spacing w:line="360" w:lineRule="auto"/>
        <w:jc w:val="both"/>
        <w:rPr>
          <w:rFonts w:ascii="Times New Roman" w:eastAsia="Times New Roman" w:hAnsi="Times New Roman" w:cs="Times New Roman"/>
          <w:sz w:val="24"/>
          <w:szCs w:val="24"/>
        </w:rPr>
      </w:pPr>
    </w:p>
    <w:p w14:paraId="0000026A"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É possível observar que a projeção polinomial de segunda ordem (vermelho), não previu corretamente a taxa de crescimento no início projetado (a partir do dia zero), entretanto em poucos dias, as internações superam as outras projeções (verde e vermelho escuro) apresentando um crescimento semelhante ao traçado pela equação polinomial de segunda ordem (vermelho) que mostrou-se a mais adequada dentre as previsões.</w:t>
      </w:r>
    </w:p>
    <w:p w14:paraId="0000026B" w14:textId="77777777" w:rsidR="001E4CE1" w:rsidRPr="009D763F" w:rsidRDefault="001E4CE1">
      <w:pPr>
        <w:spacing w:after="180" w:line="360" w:lineRule="auto"/>
        <w:jc w:val="both"/>
        <w:rPr>
          <w:rFonts w:ascii="Times New Roman" w:eastAsia="Times New Roman" w:hAnsi="Times New Roman" w:cs="Times New Roman"/>
          <w:sz w:val="24"/>
          <w:szCs w:val="24"/>
        </w:rPr>
      </w:pPr>
    </w:p>
    <w:p w14:paraId="0000026C" w14:textId="77777777" w:rsidR="001E4CE1" w:rsidRPr="009D763F" w:rsidRDefault="00106728">
      <w:pPr>
        <w:pStyle w:val="Ttulo2"/>
        <w:spacing w:after="180" w:line="360" w:lineRule="auto"/>
        <w:rPr>
          <w:rFonts w:ascii="Times New Roman" w:eastAsia="Times New Roman" w:hAnsi="Times New Roman" w:cs="Times New Roman"/>
          <w:sz w:val="24"/>
          <w:szCs w:val="24"/>
        </w:rPr>
      </w:pPr>
      <w:bookmarkStart w:id="64" w:name="_heading=h.1egqt2p" w:colFirst="0" w:colLast="0"/>
      <w:bookmarkEnd w:id="64"/>
      <w:r w:rsidRPr="009D763F">
        <w:rPr>
          <w:rFonts w:ascii="Times New Roman" w:eastAsia="Times New Roman" w:hAnsi="Times New Roman" w:cs="Times New Roman"/>
          <w:sz w:val="24"/>
          <w:szCs w:val="24"/>
        </w:rPr>
        <w:lastRenderedPageBreak/>
        <w:t xml:space="preserve">5.2 ANÁLISE DE SENTIMENTOS </w:t>
      </w:r>
    </w:p>
    <w:p w14:paraId="0000026D" w14:textId="77777777" w:rsidR="001E4CE1" w:rsidRPr="009D763F" w:rsidRDefault="00106728">
      <w:pPr>
        <w:spacing w:after="180" w:line="360" w:lineRule="auto"/>
        <w:jc w:val="both"/>
        <w:rPr>
          <w:rFonts w:ascii="Times New Roman" w:eastAsia="Times New Roman" w:hAnsi="Times New Roman" w:cs="Times New Roman"/>
          <w:sz w:val="24"/>
          <w:szCs w:val="24"/>
        </w:rPr>
      </w:pPr>
      <w:r w:rsidRPr="009D763F">
        <w:rPr>
          <w:rFonts w:ascii="Times New Roman" w:hAnsi="Times New Roman" w:cs="Times New Roman"/>
          <w:sz w:val="24"/>
          <w:szCs w:val="24"/>
        </w:rPr>
        <w:tab/>
      </w:r>
      <w:r w:rsidRPr="009D763F">
        <w:rPr>
          <w:rFonts w:ascii="Times New Roman" w:eastAsia="Times New Roman" w:hAnsi="Times New Roman" w:cs="Times New Roman"/>
          <w:sz w:val="24"/>
          <w:szCs w:val="24"/>
        </w:rPr>
        <w:t xml:space="preserve">A fim de obter-se o perfil emocional momentâneo da população, utilizou-se a </w:t>
      </w:r>
      <w:r w:rsidRPr="009D763F">
        <w:rPr>
          <w:rFonts w:ascii="Times New Roman" w:eastAsia="Times New Roman" w:hAnsi="Times New Roman" w:cs="Times New Roman"/>
          <w:i/>
          <w:sz w:val="24"/>
          <w:szCs w:val="24"/>
        </w:rPr>
        <w:t>widgets</w:t>
      </w:r>
      <w:r w:rsidRPr="009D763F">
        <w:rPr>
          <w:rFonts w:ascii="Times New Roman" w:eastAsia="Times New Roman" w:hAnsi="Times New Roman" w:cs="Times New Roman"/>
          <w:sz w:val="24"/>
          <w:szCs w:val="24"/>
        </w:rPr>
        <w:t xml:space="preserve"> denominada </w:t>
      </w:r>
      <w:r w:rsidRPr="009D763F">
        <w:rPr>
          <w:rFonts w:ascii="Times New Roman" w:eastAsia="Times New Roman" w:hAnsi="Times New Roman" w:cs="Times New Roman"/>
          <w:i/>
          <w:sz w:val="24"/>
          <w:szCs w:val="24"/>
        </w:rPr>
        <w:t>Tweet Profiler</w:t>
      </w:r>
      <w:r w:rsidRPr="009D763F">
        <w:rPr>
          <w:rFonts w:ascii="Times New Roman" w:eastAsia="Times New Roman" w:hAnsi="Times New Roman" w:cs="Times New Roman"/>
          <w:sz w:val="24"/>
          <w:szCs w:val="24"/>
        </w:rPr>
        <w:t xml:space="preserve"> do </w:t>
      </w:r>
      <w:r w:rsidRPr="009D763F">
        <w:rPr>
          <w:rFonts w:ascii="Times New Roman" w:eastAsia="Times New Roman" w:hAnsi="Times New Roman" w:cs="Times New Roman"/>
          <w:i/>
          <w:sz w:val="24"/>
          <w:szCs w:val="24"/>
        </w:rPr>
        <w:t>software</w:t>
      </w:r>
      <w:r w:rsidRPr="009D763F">
        <w:rPr>
          <w:rFonts w:ascii="Times New Roman" w:eastAsia="Times New Roman" w:hAnsi="Times New Roman" w:cs="Times New Roman"/>
          <w:sz w:val="24"/>
          <w:szCs w:val="24"/>
        </w:rPr>
        <w:t xml:space="preserve"> </w:t>
      </w:r>
      <w:r w:rsidRPr="009D763F">
        <w:rPr>
          <w:rFonts w:ascii="Times New Roman" w:eastAsia="Times New Roman" w:hAnsi="Times New Roman" w:cs="Times New Roman"/>
          <w:i/>
          <w:sz w:val="24"/>
          <w:szCs w:val="24"/>
        </w:rPr>
        <w:t>Orange Canvas</w:t>
      </w:r>
      <w:r w:rsidRPr="009D763F">
        <w:rPr>
          <w:rFonts w:ascii="Times New Roman" w:eastAsia="Times New Roman" w:hAnsi="Times New Roman" w:cs="Times New Roman"/>
          <w:sz w:val="24"/>
          <w:szCs w:val="24"/>
        </w:rPr>
        <w:t xml:space="preserve"> para reconhecimento de sentimento em textos. Foram analisados diversos dados de mídias sociais e comentários em matérias sobre Covid-19 no Estado de Rondônia nos meses de setembro, outubro, novembro e dezembro, sendo possível traçar a historicidade do perfil sentimental da população, conforme Figura 17. </w:t>
      </w:r>
    </w:p>
    <w:p w14:paraId="0000026E" w14:textId="27227AD1"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65" w:name="_Toc151630334"/>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17</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Principais sentimentos ao longo do tempo em RO.</w:t>
      </w:r>
      <w:bookmarkEnd w:id="65"/>
    </w:p>
    <w:p w14:paraId="0000026F" w14:textId="77777777" w:rsidR="001E4CE1" w:rsidRPr="009D763F" w:rsidRDefault="00106728">
      <w:pPr>
        <w:spacing w:line="360" w:lineRule="auto"/>
        <w:jc w:val="center"/>
        <w:rPr>
          <w:rFonts w:ascii="Times New Roman" w:eastAsia="Times New Roman" w:hAnsi="Times New Roman" w:cs="Times New Roman"/>
          <w:sz w:val="24"/>
          <w:szCs w:val="24"/>
        </w:rPr>
      </w:pPr>
      <w:r w:rsidRPr="009D763F">
        <w:rPr>
          <w:rFonts w:ascii="Times New Roman" w:eastAsia="Times New Roman" w:hAnsi="Times New Roman" w:cs="Times New Roman"/>
          <w:noProof/>
          <w:sz w:val="24"/>
          <w:szCs w:val="24"/>
        </w:rPr>
        <w:drawing>
          <wp:inline distT="114300" distB="114300" distL="114300" distR="114300" wp14:anchorId="38A12288" wp14:editId="18B69027">
            <wp:extent cx="5753475" cy="2501900"/>
            <wp:effectExtent l="25400" t="25400" r="25400" b="25400"/>
            <wp:docPr id="51" name="image23.png" descr="Gráfico"/>
            <wp:cNvGraphicFramePr/>
            <a:graphic xmlns:a="http://schemas.openxmlformats.org/drawingml/2006/main">
              <a:graphicData uri="http://schemas.openxmlformats.org/drawingml/2006/picture">
                <pic:pic xmlns:pic="http://schemas.openxmlformats.org/drawingml/2006/picture">
                  <pic:nvPicPr>
                    <pic:cNvPr id="0" name="image23.png" descr="Gráfico"/>
                    <pic:cNvPicPr preferRelativeResize="0"/>
                  </pic:nvPicPr>
                  <pic:blipFill>
                    <a:blip r:embed="rId28"/>
                    <a:srcRect/>
                    <a:stretch>
                      <a:fillRect/>
                    </a:stretch>
                  </pic:blipFill>
                  <pic:spPr>
                    <a:xfrm>
                      <a:off x="0" y="0"/>
                      <a:ext cx="5753475" cy="2501900"/>
                    </a:xfrm>
                    <a:prstGeom prst="rect">
                      <a:avLst/>
                    </a:prstGeom>
                    <a:ln w="25400">
                      <a:solidFill>
                        <a:srgbClr val="999999"/>
                      </a:solidFill>
                      <a:prstDash val="solid"/>
                    </a:ln>
                  </pic:spPr>
                </pic:pic>
              </a:graphicData>
            </a:graphic>
          </wp:inline>
        </w:drawing>
      </w:r>
    </w:p>
    <w:p w14:paraId="00000270"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71" w14:textId="77777777" w:rsidR="001E4CE1" w:rsidRPr="009D763F" w:rsidRDefault="001E4CE1">
      <w:pPr>
        <w:spacing w:line="360" w:lineRule="auto"/>
        <w:jc w:val="both"/>
        <w:rPr>
          <w:rFonts w:ascii="Times New Roman" w:eastAsia="Times New Roman" w:hAnsi="Times New Roman" w:cs="Times New Roman"/>
          <w:sz w:val="24"/>
          <w:szCs w:val="24"/>
        </w:rPr>
      </w:pPr>
    </w:p>
    <w:p w14:paraId="00000272" w14:textId="77777777"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Ao analisar-se a Figura 17, nota-se uma queda repentina do reconhecimento do sentimento de medo no mês de dezembro. Isso associado ao aumento dos sentimentos de raiva e de desgosto o que corrobora a temperatura social sobre a pandemia naquele momento.</w:t>
      </w:r>
    </w:p>
    <w:p w14:paraId="00000273" w14:textId="77777777"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Considerando-se a proximidade geográfica entre os estados do Amazonas e de Rondônia, assim como a cultura e clima, foi conduzido um estudo semelhante com metadados referentes às postagens dos internautas do Amazonas e a relação entre o comportamento da população frente às determinações governamentais nesses mesmos períodos, especificamente em Manaus. </w:t>
      </w:r>
    </w:p>
    <w:p w14:paraId="00000274" w14:textId="77777777" w:rsidR="001E4CE1" w:rsidRPr="009D763F" w:rsidRDefault="00106728">
      <w:pPr>
        <w:spacing w:after="180"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Quando comparadas as percepções de sentimento do modelo computacional, notou-se uma semelhança muito grande nas percepções de raiva (Figura 18), desgosto (Figura 19) e medo (Figura 20), em que raiva e desgosto apresentam acréscimo médio e medo apresenta decréscimo médio ao longo do tempo.</w:t>
      </w:r>
    </w:p>
    <w:p w14:paraId="062B9478" w14:textId="77777777" w:rsidR="00DB5E9C" w:rsidRDefault="00DB5E9C" w:rsidP="00DB5E9C">
      <w:pPr>
        <w:pStyle w:val="Legenda"/>
      </w:pPr>
    </w:p>
    <w:p w14:paraId="00000275" w14:textId="2372E822"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66" w:name="_Toc151630335"/>
      <w:r w:rsidRPr="00DB5E9C">
        <w:rPr>
          <w:rFonts w:ascii="Times New Roman" w:hAnsi="Times New Roman" w:cs="Times New Roman"/>
          <w:i w:val="0"/>
          <w:iCs w:val="0"/>
          <w:color w:val="000000" w:themeColor="text1"/>
          <w:sz w:val="24"/>
          <w:szCs w:val="24"/>
        </w:rPr>
        <w:lastRenderedPageBreak/>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18</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Percepção do sentimento de raiva, Rondônia (vermelho) e Amazonas (azul).</w:t>
      </w:r>
      <w:bookmarkEnd w:id="66"/>
    </w:p>
    <w:p w14:paraId="00000276" w14:textId="77777777" w:rsidR="001E4CE1" w:rsidRPr="009D763F" w:rsidRDefault="00106728">
      <w:pPr>
        <w:spacing w:line="360" w:lineRule="auto"/>
        <w:rPr>
          <w:rFonts w:ascii="Times New Roman" w:eastAsia="Times New Roman" w:hAnsi="Times New Roman" w:cs="Times New Roman"/>
          <w:sz w:val="24"/>
          <w:szCs w:val="24"/>
        </w:rPr>
      </w:pPr>
      <w:r w:rsidRPr="009D763F">
        <w:rPr>
          <w:rFonts w:ascii="Times New Roman" w:eastAsia="Times New Roman" w:hAnsi="Times New Roman" w:cs="Times New Roman"/>
          <w:noProof/>
          <w:sz w:val="24"/>
          <w:szCs w:val="24"/>
        </w:rPr>
        <w:drawing>
          <wp:inline distT="114300" distB="114300" distL="114300" distR="114300" wp14:anchorId="2EC4EC5B" wp14:editId="53AC1DC6">
            <wp:extent cx="4745462" cy="1815714"/>
            <wp:effectExtent l="25400" t="25400" r="25400" b="25400"/>
            <wp:docPr id="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4745462" cy="1815714"/>
                    </a:xfrm>
                    <a:prstGeom prst="rect">
                      <a:avLst/>
                    </a:prstGeom>
                    <a:ln w="25400">
                      <a:solidFill>
                        <a:srgbClr val="B7B7B7"/>
                      </a:solidFill>
                      <a:prstDash val="solid"/>
                    </a:ln>
                  </pic:spPr>
                </pic:pic>
              </a:graphicData>
            </a:graphic>
          </wp:inline>
        </w:drawing>
      </w:r>
    </w:p>
    <w:p w14:paraId="00000277"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78" w14:textId="77777777" w:rsidR="001E4CE1" w:rsidRPr="00DB5E9C" w:rsidRDefault="001E4CE1">
      <w:pPr>
        <w:spacing w:line="360" w:lineRule="auto"/>
        <w:jc w:val="center"/>
        <w:rPr>
          <w:rFonts w:ascii="Times New Roman" w:eastAsia="Times New Roman" w:hAnsi="Times New Roman" w:cs="Times New Roman"/>
          <w:color w:val="000000" w:themeColor="text1"/>
          <w:sz w:val="24"/>
          <w:szCs w:val="24"/>
        </w:rPr>
      </w:pPr>
    </w:p>
    <w:p w14:paraId="10998594" w14:textId="2A2021B1" w:rsidR="00DB5E9C" w:rsidRPr="00DB5E9C" w:rsidRDefault="00DB5E9C" w:rsidP="00DB5E9C">
      <w:pPr>
        <w:pStyle w:val="Legenda"/>
        <w:rPr>
          <w:rFonts w:ascii="Times New Roman" w:hAnsi="Times New Roman" w:cs="Times New Roman"/>
          <w:i w:val="0"/>
          <w:iCs w:val="0"/>
          <w:color w:val="000000" w:themeColor="text1"/>
          <w:sz w:val="24"/>
          <w:szCs w:val="24"/>
        </w:rPr>
      </w:pPr>
      <w:bookmarkStart w:id="67" w:name="_Toc151630336"/>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19</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Percepção do sentimento de desgosto, Rondônia (vermelho) e Amazonas(azul).</w:t>
      </w:r>
      <w:bookmarkEnd w:id="67"/>
    </w:p>
    <w:p w14:paraId="0000027A" w14:textId="77777777" w:rsidR="001E4CE1" w:rsidRPr="009D763F" w:rsidRDefault="00106728">
      <w:pPr>
        <w:spacing w:line="360" w:lineRule="auto"/>
        <w:rPr>
          <w:rFonts w:ascii="Times New Roman" w:eastAsia="Times New Roman" w:hAnsi="Times New Roman" w:cs="Times New Roman"/>
          <w:sz w:val="24"/>
          <w:szCs w:val="24"/>
        </w:rPr>
      </w:pPr>
      <w:r w:rsidRPr="009D763F">
        <w:rPr>
          <w:rFonts w:ascii="Times New Roman" w:eastAsia="Times New Roman" w:hAnsi="Times New Roman" w:cs="Times New Roman"/>
          <w:noProof/>
          <w:sz w:val="24"/>
          <w:szCs w:val="24"/>
        </w:rPr>
        <w:drawing>
          <wp:inline distT="114300" distB="114300" distL="114300" distR="114300" wp14:anchorId="0CFF100C" wp14:editId="30174B0A">
            <wp:extent cx="4754316" cy="1809592"/>
            <wp:effectExtent l="25400" t="25400" r="25400" b="25400"/>
            <wp:docPr id="5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4754316" cy="1809592"/>
                    </a:xfrm>
                    <a:prstGeom prst="rect">
                      <a:avLst/>
                    </a:prstGeom>
                    <a:ln w="25400">
                      <a:solidFill>
                        <a:srgbClr val="B7B7B7"/>
                      </a:solidFill>
                      <a:prstDash val="solid"/>
                    </a:ln>
                  </pic:spPr>
                </pic:pic>
              </a:graphicData>
            </a:graphic>
          </wp:inline>
        </w:drawing>
      </w:r>
    </w:p>
    <w:p w14:paraId="0000027B"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7C" w14:textId="77777777" w:rsidR="001E4CE1" w:rsidRPr="009D763F" w:rsidRDefault="001E4CE1">
      <w:pPr>
        <w:spacing w:line="360" w:lineRule="auto"/>
        <w:jc w:val="center"/>
        <w:rPr>
          <w:rFonts w:ascii="Times New Roman" w:eastAsia="Times New Roman" w:hAnsi="Times New Roman" w:cs="Times New Roman"/>
          <w:color w:val="000000"/>
          <w:sz w:val="24"/>
          <w:szCs w:val="24"/>
        </w:rPr>
      </w:pPr>
    </w:p>
    <w:p w14:paraId="0000027D" w14:textId="6B31DC45"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68" w:name="_Toc151630337"/>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20</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Percepção do sentimento de medo, Rondônia (vermelho) e Amazonas(azul).</w:t>
      </w:r>
      <w:bookmarkEnd w:id="68"/>
    </w:p>
    <w:p w14:paraId="0000027E" w14:textId="77777777" w:rsidR="001E4CE1" w:rsidRPr="009D763F" w:rsidRDefault="00106728">
      <w:pPr>
        <w:spacing w:line="360" w:lineRule="auto"/>
        <w:rPr>
          <w:rFonts w:ascii="Times New Roman" w:eastAsia="Times New Roman" w:hAnsi="Times New Roman" w:cs="Times New Roman"/>
          <w:sz w:val="24"/>
          <w:szCs w:val="24"/>
        </w:rPr>
      </w:pPr>
      <w:r w:rsidRPr="009D763F">
        <w:rPr>
          <w:rFonts w:ascii="Times New Roman" w:eastAsia="Times New Roman" w:hAnsi="Times New Roman" w:cs="Times New Roman"/>
          <w:noProof/>
          <w:sz w:val="24"/>
          <w:szCs w:val="24"/>
        </w:rPr>
        <w:drawing>
          <wp:inline distT="114300" distB="114300" distL="114300" distR="114300" wp14:anchorId="08A69EB2" wp14:editId="7B22C0E4">
            <wp:extent cx="4859342" cy="1736296"/>
            <wp:effectExtent l="25400" t="25400" r="25400" b="2540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4859342" cy="1736296"/>
                    </a:xfrm>
                    <a:prstGeom prst="rect">
                      <a:avLst/>
                    </a:prstGeom>
                    <a:ln w="25400">
                      <a:solidFill>
                        <a:srgbClr val="B7B7B7"/>
                      </a:solidFill>
                      <a:prstDash val="solid"/>
                    </a:ln>
                  </pic:spPr>
                </pic:pic>
              </a:graphicData>
            </a:graphic>
          </wp:inline>
        </w:drawing>
      </w:r>
    </w:p>
    <w:p w14:paraId="0000027F" w14:textId="77777777" w:rsidR="001E4CE1" w:rsidRPr="009D763F" w:rsidRDefault="00106728">
      <w:pPr>
        <w:spacing w:line="360" w:lineRule="auto"/>
        <w:jc w:val="both"/>
        <w:rPr>
          <w:rFonts w:ascii="Times New Roman" w:eastAsia="Times New Roman" w:hAnsi="Times New Roman" w:cs="Times New Roman"/>
          <w:color w:val="222222"/>
        </w:rPr>
      </w:pPr>
      <w:r w:rsidRPr="009D763F">
        <w:rPr>
          <w:rFonts w:ascii="Times New Roman" w:eastAsia="Times New Roman" w:hAnsi="Times New Roman" w:cs="Times New Roman"/>
          <w:color w:val="222222"/>
        </w:rPr>
        <w:t>Fonte: Autor (2023)</w:t>
      </w:r>
    </w:p>
    <w:p w14:paraId="00000280" w14:textId="77777777" w:rsidR="001E4CE1" w:rsidRPr="009D763F" w:rsidRDefault="001E4CE1">
      <w:pPr>
        <w:spacing w:line="360" w:lineRule="auto"/>
        <w:ind w:firstLine="720"/>
        <w:jc w:val="both"/>
        <w:rPr>
          <w:rFonts w:ascii="Times New Roman" w:eastAsia="Times New Roman" w:hAnsi="Times New Roman" w:cs="Times New Roman"/>
          <w:sz w:val="24"/>
          <w:szCs w:val="24"/>
        </w:rPr>
      </w:pPr>
    </w:p>
    <w:p w14:paraId="00000281"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É possível fazer uma forte associação entre a alta de percepção de sentimento de raiva e desgosto nos comentários relacionados à Covid-19, à baixa da percepção do sentimento de </w:t>
      </w:r>
      <w:r w:rsidRPr="009D763F">
        <w:rPr>
          <w:rFonts w:ascii="Times New Roman" w:eastAsia="Times New Roman" w:hAnsi="Times New Roman" w:cs="Times New Roman"/>
          <w:sz w:val="24"/>
          <w:szCs w:val="24"/>
        </w:rPr>
        <w:lastRenderedPageBreak/>
        <w:t xml:space="preserve">medo e a probabilidade de insurgência popular no estado de Rondônia, análogo ao que ocorreu no Amazonas. </w:t>
      </w:r>
    </w:p>
    <w:p w14:paraId="00000282"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No entanto, em 04 de janeiro de 2021, os sentimentos percebidos nas postagens relacionadas a Covid-19 no Estado de Rondônia apresentavam uma drástica inversão, o medo constituía mais de 40% da percepção de sentimentos assim como a raiva e o desgosto sofreram uma forte queda como pode ser observado na Figura 21. </w:t>
      </w:r>
    </w:p>
    <w:p w14:paraId="00000283" w14:textId="71077994"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69" w:name="_Toc151630338"/>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21</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Sentimentos em Rondônia.</w:t>
      </w:r>
      <w:bookmarkEnd w:id="69"/>
    </w:p>
    <w:p w14:paraId="00000284" w14:textId="77777777" w:rsidR="001E4CE1" w:rsidRPr="009D763F" w:rsidRDefault="00106728">
      <w:pPr>
        <w:pStyle w:val="Ttulo4"/>
        <w:rPr>
          <w:rFonts w:ascii="Times New Roman" w:eastAsia="Times New Roman" w:hAnsi="Times New Roman" w:cs="Times New Roman"/>
        </w:rPr>
      </w:pPr>
      <w:r w:rsidRPr="009D763F">
        <w:rPr>
          <w:rFonts w:ascii="Times New Roman" w:eastAsia="Times New Roman" w:hAnsi="Times New Roman" w:cs="Times New Roman"/>
          <w:noProof/>
          <w:color w:val="000000"/>
        </w:rPr>
        <w:drawing>
          <wp:inline distT="114300" distB="114300" distL="114300" distR="114300" wp14:anchorId="7F4EEDCD" wp14:editId="1205BECC">
            <wp:extent cx="5270500" cy="2783840"/>
            <wp:effectExtent l="25400" t="25400" r="25400" b="25400"/>
            <wp:docPr id="30" name="image15.png" descr="Gráfico"/>
            <wp:cNvGraphicFramePr/>
            <a:graphic xmlns:a="http://schemas.openxmlformats.org/drawingml/2006/main">
              <a:graphicData uri="http://schemas.openxmlformats.org/drawingml/2006/picture">
                <pic:pic xmlns:pic="http://schemas.openxmlformats.org/drawingml/2006/picture">
                  <pic:nvPicPr>
                    <pic:cNvPr id="0" name="image15.png" descr="Gráfico"/>
                    <pic:cNvPicPr preferRelativeResize="0"/>
                  </pic:nvPicPr>
                  <pic:blipFill>
                    <a:blip r:embed="rId32"/>
                    <a:srcRect/>
                    <a:stretch>
                      <a:fillRect/>
                    </a:stretch>
                  </pic:blipFill>
                  <pic:spPr>
                    <a:xfrm>
                      <a:off x="0" y="0"/>
                      <a:ext cx="5270500" cy="2783840"/>
                    </a:xfrm>
                    <a:prstGeom prst="rect">
                      <a:avLst/>
                    </a:prstGeom>
                    <a:ln w="25400">
                      <a:solidFill>
                        <a:srgbClr val="666666"/>
                      </a:solidFill>
                      <a:prstDash val="solid"/>
                    </a:ln>
                  </pic:spPr>
                </pic:pic>
              </a:graphicData>
            </a:graphic>
          </wp:inline>
        </w:drawing>
      </w:r>
    </w:p>
    <w:p w14:paraId="00000285" w14:textId="77777777" w:rsidR="001E4CE1" w:rsidRPr="009D763F" w:rsidRDefault="00106728">
      <w:pPr>
        <w:spacing w:line="360" w:lineRule="auto"/>
        <w:jc w:val="both"/>
        <w:rPr>
          <w:rFonts w:ascii="Times New Roman" w:eastAsia="Times New Roman" w:hAnsi="Times New Roman" w:cs="Times New Roman"/>
          <w:color w:val="222222"/>
        </w:rPr>
      </w:pPr>
      <w:bookmarkStart w:id="70" w:name="_heading=h.4bvk7pj" w:colFirst="0" w:colLast="0"/>
      <w:bookmarkEnd w:id="70"/>
      <w:r w:rsidRPr="009D763F">
        <w:rPr>
          <w:rFonts w:ascii="Times New Roman" w:eastAsia="Times New Roman" w:hAnsi="Times New Roman" w:cs="Times New Roman"/>
          <w:color w:val="222222"/>
        </w:rPr>
        <w:t>Fonte: Autor (2023)</w:t>
      </w:r>
    </w:p>
    <w:p w14:paraId="00000286" w14:textId="77777777" w:rsidR="001E4CE1" w:rsidRPr="009D763F" w:rsidRDefault="001E4CE1">
      <w:pPr>
        <w:spacing w:after="180" w:line="360" w:lineRule="auto"/>
        <w:ind w:firstLine="709"/>
        <w:jc w:val="both"/>
        <w:rPr>
          <w:rFonts w:ascii="Times New Roman" w:eastAsia="Times New Roman" w:hAnsi="Times New Roman" w:cs="Times New Roman"/>
          <w:sz w:val="24"/>
          <w:szCs w:val="24"/>
        </w:rPr>
      </w:pPr>
    </w:p>
    <w:p w14:paraId="00000287" w14:textId="77777777" w:rsidR="001E4CE1" w:rsidRPr="009D763F" w:rsidRDefault="00106728">
      <w:pPr>
        <w:spacing w:after="180" w:line="360" w:lineRule="auto"/>
        <w:ind w:firstLine="709"/>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Com a queda da raiva e desgosto, assim como, o aumento do medo, sugeriu uma menor probabilidade de insurgência popular frente a uma medida restritiva do que haveria no período anterior, como foi observado no Amazonas.</w:t>
      </w:r>
    </w:p>
    <w:p w14:paraId="00000288" w14:textId="77777777" w:rsidR="001E4CE1" w:rsidRPr="009D763F" w:rsidRDefault="00106728">
      <w:pPr>
        <w:pStyle w:val="Ttulo2"/>
        <w:spacing w:after="180" w:line="360" w:lineRule="auto"/>
        <w:rPr>
          <w:rFonts w:ascii="Times New Roman" w:eastAsia="Times New Roman" w:hAnsi="Times New Roman" w:cs="Times New Roman"/>
          <w:sz w:val="24"/>
          <w:szCs w:val="24"/>
        </w:rPr>
      </w:pPr>
      <w:bookmarkStart w:id="71" w:name="_heading=h.2r0uhxc" w:colFirst="0" w:colLast="0"/>
      <w:bookmarkEnd w:id="71"/>
      <w:r w:rsidRPr="009D763F">
        <w:rPr>
          <w:rFonts w:ascii="Times New Roman" w:eastAsia="Times New Roman" w:hAnsi="Times New Roman" w:cs="Times New Roman"/>
          <w:sz w:val="24"/>
          <w:szCs w:val="24"/>
        </w:rPr>
        <w:t>5.3 DECRETO DE ISOLAMENTO RESTRITIVO EM RONDÔNIA</w:t>
      </w:r>
    </w:p>
    <w:p w14:paraId="00000289"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Em 15 de Janeiro de 2021 (12 dias após a observação da situação de risco), com a falta de oxigênio no Amazonas, houve um aumento nas pesquisas dos rondonienses no google, na semana de 10 a 16 de janeiro de 2021, sobre temas relacionados a Covid-19. </w:t>
      </w:r>
    </w:p>
    <w:p w14:paraId="0000028A" w14:textId="77777777" w:rsidR="001E4CE1" w:rsidRPr="009D763F" w:rsidRDefault="00106728">
      <w:pPr>
        <w:pStyle w:val="Ttulo3"/>
        <w:spacing w:before="0" w:after="180" w:line="360" w:lineRule="auto"/>
        <w:rPr>
          <w:rFonts w:ascii="Times New Roman" w:eastAsia="Times New Roman" w:hAnsi="Times New Roman" w:cs="Times New Roman"/>
          <w:b/>
          <w:sz w:val="24"/>
          <w:szCs w:val="24"/>
        </w:rPr>
      </w:pPr>
      <w:bookmarkStart w:id="72" w:name="_heading=h.1664s55" w:colFirst="0" w:colLast="0"/>
      <w:bookmarkEnd w:id="72"/>
      <w:r w:rsidRPr="009D763F">
        <w:rPr>
          <w:rFonts w:ascii="Times New Roman" w:eastAsia="Times New Roman" w:hAnsi="Times New Roman" w:cs="Times New Roman"/>
          <w:b/>
          <w:sz w:val="24"/>
          <w:szCs w:val="24"/>
        </w:rPr>
        <w:t>5.3.1 Pesquisas no Google</w:t>
      </w:r>
    </w:p>
    <w:p w14:paraId="0000028B"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Outra ferramenta de grande importância para a confecção do parecer técnico no tocante à tomada de decisão são as principais pesquisas na web que apresentam aumento repentino. Por </w:t>
      </w:r>
      <w:r w:rsidRPr="009D763F">
        <w:rPr>
          <w:rFonts w:ascii="Times New Roman" w:eastAsia="Times New Roman" w:hAnsi="Times New Roman" w:cs="Times New Roman"/>
          <w:color w:val="222222"/>
          <w:sz w:val="24"/>
          <w:szCs w:val="24"/>
        </w:rPr>
        <w:lastRenderedPageBreak/>
        <w:t xml:space="preserve">hipótese, essas pesquisas indicam o tipo de assunto que desperta interesse na população. Tal informação possibilita identificar o tema focal de atenção da população em dado momento, assim, manchetes e </w:t>
      </w:r>
      <w:r w:rsidRPr="009D763F">
        <w:rPr>
          <w:rFonts w:ascii="Times New Roman" w:eastAsia="Times New Roman" w:hAnsi="Times New Roman" w:cs="Times New Roman"/>
          <w:i/>
          <w:color w:val="222222"/>
          <w:sz w:val="24"/>
          <w:szCs w:val="24"/>
        </w:rPr>
        <w:t>banners</w:t>
      </w:r>
      <w:r w:rsidRPr="009D763F">
        <w:rPr>
          <w:rFonts w:ascii="Times New Roman" w:eastAsia="Times New Roman" w:hAnsi="Times New Roman" w:cs="Times New Roman"/>
          <w:color w:val="222222"/>
          <w:sz w:val="24"/>
          <w:szCs w:val="24"/>
        </w:rPr>
        <w:t xml:space="preserve"> governamentais de conscientização, que trazem menções aos assuntos de interesse em seus títulos, terão maior efetividade de comunicação. </w:t>
      </w:r>
    </w:p>
    <w:p w14:paraId="0000028C"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Na semana do período de 10 a 16 de janeiro de 2021, as pesquisas por parte dos rondonienses no google, sobre temas relacionados a Covid-19, aumentaram de modo nunca antes visto, como pode ser observado na imagem obtida através do </w:t>
      </w:r>
      <w:r w:rsidRPr="009D763F">
        <w:rPr>
          <w:rFonts w:ascii="Times New Roman" w:eastAsia="Times New Roman" w:hAnsi="Times New Roman" w:cs="Times New Roman"/>
          <w:i/>
          <w:color w:val="222222"/>
          <w:sz w:val="24"/>
          <w:szCs w:val="24"/>
        </w:rPr>
        <w:t xml:space="preserve">Google </w:t>
      </w:r>
      <w:proofErr w:type="spellStart"/>
      <w:r w:rsidRPr="009D763F">
        <w:rPr>
          <w:rFonts w:ascii="Times New Roman" w:eastAsia="Times New Roman" w:hAnsi="Times New Roman" w:cs="Times New Roman"/>
          <w:i/>
          <w:color w:val="222222"/>
          <w:sz w:val="24"/>
          <w:szCs w:val="24"/>
        </w:rPr>
        <w:t>Trends</w:t>
      </w:r>
      <w:proofErr w:type="spellEnd"/>
      <w:r w:rsidRPr="009D763F">
        <w:rPr>
          <w:rFonts w:ascii="Times New Roman" w:eastAsia="Times New Roman" w:hAnsi="Times New Roman" w:cs="Times New Roman"/>
          <w:i/>
          <w:color w:val="222222"/>
          <w:sz w:val="24"/>
          <w:szCs w:val="24"/>
          <w:vertAlign w:val="superscript"/>
        </w:rPr>
        <w:footnoteReference w:id="20"/>
      </w:r>
    </w:p>
    <w:p w14:paraId="0000028D" w14:textId="1342F24F"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73" w:name="_Toc151630339"/>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22</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Análise das pesquisas no google.</w:t>
      </w:r>
      <w:bookmarkEnd w:id="73"/>
    </w:p>
    <w:p w14:paraId="0000028E" w14:textId="77777777" w:rsidR="001E4CE1" w:rsidRPr="009D763F" w:rsidRDefault="00106728">
      <w:pPr>
        <w:spacing w:line="360" w:lineRule="auto"/>
        <w:jc w:val="both"/>
        <w:rPr>
          <w:rFonts w:ascii="Times New Roman" w:eastAsia="Times New Roman" w:hAnsi="Times New Roman" w:cs="Times New Roman"/>
          <w:sz w:val="24"/>
          <w:szCs w:val="24"/>
        </w:rPr>
      </w:pPr>
      <w:r w:rsidRPr="009D763F">
        <w:rPr>
          <w:rFonts w:ascii="Times New Roman" w:eastAsia="Times New Roman" w:hAnsi="Times New Roman" w:cs="Times New Roman"/>
          <w:noProof/>
          <w:sz w:val="24"/>
          <w:szCs w:val="24"/>
        </w:rPr>
        <w:drawing>
          <wp:inline distT="19050" distB="19050" distL="19050" distR="19050" wp14:anchorId="01754C30" wp14:editId="0BF88A22">
            <wp:extent cx="5716088" cy="1914525"/>
            <wp:effectExtent l="19050" t="19050" r="19050" b="1905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716088" cy="1914525"/>
                    </a:xfrm>
                    <a:prstGeom prst="rect">
                      <a:avLst/>
                    </a:prstGeom>
                    <a:ln w="19050">
                      <a:solidFill>
                        <a:srgbClr val="B7B7B7"/>
                      </a:solidFill>
                      <a:prstDash val="solid"/>
                    </a:ln>
                  </pic:spPr>
                </pic:pic>
              </a:graphicData>
            </a:graphic>
          </wp:inline>
        </w:drawing>
      </w:r>
    </w:p>
    <w:p w14:paraId="0000028F" w14:textId="77777777" w:rsidR="001E4CE1" w:rsidRPr="009D763F" w:rsidRDefault="00106728">
      <w:pPr>
        <w:spacing w:line="360" w:lineRule="auto"/>
        <w:rPr>
          <w:rFonts w:ascii="Times New Roman" w:eastAsia="Times New Roman" w:hAnsi="Times New Roman" w:cs="Times New Roman"/>
        </w:rPr>
      </w:pPr>
      <w:r w:rsidRPr="009D763F">
        <w:rPr>
          <w:rFonts w:ascii="Times New Roman" w:eastAsia="Times New Roman" w:hAnsi="Times New Roman" w:cs="Times New Roman"/>
        </w:rPr>
        <w:t xml:space="preserve">Fonte: </w:t>
      </w:r>
      <w:hyperlink r:id="rId34">
        <w:r w:rsidRPr="009D763F">
          <w:rPr>
            <w:rFonts w:ascii="Times New Roman" w:eastAsia="Times New Roman" w:hAnsi="Times New Roman" w:cs="Times New Roman"/>
            <w:color w:val="0000FF"/>
            <w:u w:val="single"/>
          </w:rPr>
          <w:t>https://trends.google.com.br/trends/?geo=BR</w:t>
        </w:r>
      </w:hyperlink>
    </w:p>
    <w:p w14:paraId="00000290" w14:textId="77777777" w:rsidR="001E4CE1" w:rsidRPr="009D763F" w:rsidRDefault="001E4CE1">
      <w:pPr>
        <w:spacing w:line="360" w:lineRule="auto"/>
        <w:ind w:firstLine="720"/>
        <w:jc w:val="both"/>
        <w:rPr>
          <w:rFonts w:ascii="Times New Roman" w:eastAsia="Times New Roman" w:hAnsi="Times New Roman" w:cs="Times New Roman"/>
          <w:sz w:val="24"/>
          <w:szCs w:val="24"/>
        </w:rPr>
      </w:pPr>
    </w:p>
    <w:p w14:paraId="00000291" w14:textId="77777777" w:rsidR="001E4CE1" w:rsidRPr="009D763F" w:rsidRDefault="00106728">
      <w:pPr>
        <w:spacing w:line="360" w:lineRule="auto"/>
        <w:ind w:firstLine="720"/>
        <w:jc w:val="both"/>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Isso colaborou para que no dia 15 de janeiro, o decreto de Isolamento Social Restritivo fosse confeccionado para iniciar seu vigor 2 dias depois, em 17 de janeiro, no Estado de Rondônia. Do dia 15 ao dia 27 observou-se a desaceleração do gráfico que ainda permanecia em crescimento, do dia 27 em diante, é possível observar o decréscimo da média móvel como previsto na hipótese lógica do GT. O encerramento da vigência do decreto se dá em 30 de janeiro de 2021 e como na simulação numérica, mantém-se em queda por exatos 14 dias antes de inflexionar novamente, isto é, até 13 de fevereiro de 2021.</w:t>
      </w:r>
    </w:p>
    <w:p w14:paraId="00000292" w14:textId="77777777" w:rsidR="001E4CE1" w:rsidRPr="009D763F" w:rsidRDefault="00106728">
      <w:pPr>
        <w:pStyle w:val="Ttulo2"/>
        <w:spacing w:after="180" w:line="360" w:lineRule="auto"/>
        <w:rPr>
          <w:rFonts w:ascii="Times New Roman" w:eastAsia="Times New Roman" w:hAnsi="Times New Roman" w:cs="Times New Roman"/>
          <w:sz w:val="24"/>
          <w:szCs w:val="24"/>
        </w:rPr>
      </w:pPr>
      <w:bookmarkStart w:id="74" w:name="_heading=h.25b2l0r" w:colFirst="0" w:colLast="0"/>
      <w:bookmarkEnd w:id="74"/>
      <w:r w:rsidRPr="009D763F">
        <w:rPr>
          <w:rFonts w:ascii="Times New Roman" w:eastAsia="Times New Roman" w:hAnsi="Times New Roman" w:cs="Times New Roman"/>
          <w:sz w:val="24"/>
          <w:szCs w:val="24"/>
        </w:rPr>
        <w:t>5.4 ANÁLISE MATEMÁTICA</w:t>
      </w:r>
    </w:p>
    <w:p w14:paraId="00000293"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ab/>
        <w:t xml:space="preserve">O R² é uma medida estatística que mede a semelhança existente entre os valores reais e uma regressão ajustada com valores variando de 0% à 100% em que, 0% representa nenhuma correlação e 100% representa completa correlação. Em termos práticos, o R² apresenta a </w:t>
      </w:r>
      <w:r w:rsidRPr="009D763F">
        <w:rPr>
          <w:rFonts w:ascii="Times New Roman" w:eastAsia="Times New Roman" w:hAnsi="Times New Roman" w:cs="Times New Roman"/>
          <w:color w:val="222222"/>
          <w:sz w:val="24"/>
          <w:szCs w:val="24"/>
        </w:rPr>
        <w:lastRenderedPageBreak/>
        <w:t>confiabilidade da projeção frente aos valores reais e, não deve ser confundido com o R Zero, que é uma medida epidemiológica. Em termos numéricos temos que o período que antecede a implementação do decreto de restrição de fluxo (de 06/01 até 16/01), apresenta uma inclinação da curva equivalente a equação F(x):</w:t>
      </w:r>
    </w:p>
    <w:p w14:paraId="00000294" w14:textId="77777777" w:rsidR="001E4CE1" w:rsidRPr="009D763F" w:rsidRDefault="00106728">
      <w:pPr>
        <w:jc w:val="center"/>
        <w:rPr>
          <w:rFonts w:ascii="Times New Roman" w:eastAsia="Cambria Math" w:hAnsi="Times New Roman" w:cs="Times New Roman"/>
          <w:color w:val="222222"/>
          <w:sz w:val="24"/>
          <w:szCs w:val="24"/>
        </w:rPr>
      </w:pPr>
      <m:oMathPara>
        <m:oMath>
          <m:r>
            <w:rPr>
              <w:rFonts w:ascii="Cambria Math" w:eastAsia="Cambria Math" w:hAnsi="Cambria Math" w:cs="Times New Roman"/>
              <w:color w:val="222222"/>
              <w:sz w:val="24"/>
              <w:szCs w:val="24"/>
            </w:rPr>
            <m:t>F(x)=1.0501*x²+63.665*x+1099.0485</m:t>
          </m:r>
        </m:oMath>
      </m:oMathPara>
    </w:p>
    <w:p w14:paraId="00000295" w14:textId="77777777" w:rsidR="001E4CE1" w:rsidRPr="009D763F" w:rsidRDefault="00106728">
      <w:pPr>
        <w:jc w:val="center"/>
        <w:rPr>
          <w:rFonts w:ascii="Times New Roman" w:eastAsia="Cambria Math" w:hAnsi="Times New Roman" w:cs="Times New Roman"/>
          <w:color w:val="222222"/>
        </w:rPr>
      </w:pPr>
      <m:oMathPara>
        <m:oMath>
          <m:r>
            <w:rPr>
              <w:rFonts w:ascii="Cambria Math" w:eastAsia="Cambria Math" w:hAnsi="Cambria Math" w:cs="Times New Roman"/>
              <w:color w:val="222222"/>
            </w:rPr>
            <m:t>com R²=98,48%</m:t>
          </m:r>
        </m:oMath>
      </m:oMathPara>
    </w:p>
    <w:p w14:paraId="00000296" w14:textId="77777777" w:rsidR="001E4CE1" w:rsidRPr="009D763F" w:rsidRDefault="001E4CE1">
      <w:pPr>
        <w:spacing w:line="360" w:lineRule="auto"/>
        <w:jc w:val="both"/>
        <w:rPr>
          <w:rFonts w:ascii="Times New Roman" w:eastAsia="Times New Roman" w:hAnsi="Times New Roman" w:cs="Times New Roman"/>
          <w:color w:val="222222"/>
          <w:sz w:val="24"/>
          <w:szCs w:val="24"/>
        </w:rPr>
      </w:pPr>
    </w:p>
    <w:p w14:paraId="00000297"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Já a equação que descreve a queda do número de novos casos após a aplicação do decreto restritivo é a F’(x):</w:t>
      </w:r>
    </w:p>
    <w:p w14:paraId="00000298" w14:textId="77777777" w:rsidR="001E4CE1" w:rsidRPr="009D763F" w:rsidRDefault="00106728">
      <w:pPr>
        <w:jc w:val="center"/>
        <w:rPr>
          <w:rFonts w:ascii="Times New Roman" w:eastAsia="Cambria Math" w:hAnsi="Times New Roman" w:cs="Times New Roman"/>
          <w:color w:val="222222"/>
          <w:sz w:val="24"/>
          <w:szCs w:val="24"/>
        </w:rPr>
      </w:pPr>
      <m:oMathPara>
        <m:oMath>
          <m:r>
            <w:rPr>
              <w:rFonts w:ascii="Cambria Math" w:eastAsia="Cambria Math" w:hAnsi="Cambria Math" w:cs="Times New Roman"/>
              <w:color w:val="222222"/>
              <w:sz w:val="24"/>
              <w:szCs w:val="24"/>
            </w:rPr>
            <m:t>F'(x)=-26.6703*x+1469.3846</m:t>
          </m:r>
        </m:oMath>
      </m:oMathPara>
    </w:p>
    <w:p w14:paraId="00000299" w14:textId="77777777" w:rsidR="001E4CE1" w:rsidRPr="009D763F" w:rsidRDefault="00106728">
      <w:pPr>
        <w:jc w:val="center"/>
        <w:rPr>
          <w:rFonts w:ascii="Times New Roman" w:eastAsia="Cambria Math" w:hAnsi="Times New Roman" w:cs="Times New Roman"/>
          <w:color w:val="222222"/>
        </w:rPr>
      </w:pPr>
      <m:oMathPara>
        <m:oMath>
          <m:r>
            <w:rPr>
              <w:rFonts w:ascii="Cambria Math" w:eastAsia="Cambria Math" w:hAnsi="Cambria Math" w:cs="Times New Roman"/>
              <w:color w:val="222222"/>
            </w:rPr>
            <m:t>com R²=91,56%</m:t>
          </m:r>
        </m:oMath>
      </m:oMathPara>
    </w:p>
    <w:p w14:paraId="0000029A" w14:textId="77777777" w:rsidR="001E4CE1" w:rsidRPr="009D763F" w:rsidRDefault="001E4CE1">
      <w:pPr>
        <w:spacing w:line="240" w:lineRule="auto"/>
        <w:ind w:firstLine="720"/>
        <w:jc w:val="both"/>
        <w:rPr>
          <w:rFonts w:ascii="Times New Roman" w:eastAsia="Times New Roman" w:hAnsi="Times New Roman" w:cs="Times New Roman"/>
          <w:color w:val="222222"/>
          <w:sz w:val="24"/>
          <w:szCs w:val="24"/>
        </w:rPr>
      </w:pPr>
    </w:p>
    <w:p w14:paraId="0000029B"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Desse modo, é possível constatar que, caso não houvesse essa intervenção, os resultados seriam catastróficos. (Projeções das médias móveis de 7 dias).</w:t>
      </w:r>
    </w:p>
    <w:p w14:paraId="0000029C" w14:textId="77777777" w:rsidR="001E4CE1" w:rsidRPr="009D763F" w:rsidRDefault="00106728">
      <w:pPr>
        <w:spacing w:line="360" w:lineRule="auto"/>
        <w:ind w:firstLine="720"/>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Em 14 dias = 2.196 Novos casos/dia</w:t>
      </w:r>
    </w:p>
    <w:p w14:paraId="0000029D" w14:textId="77777777" w:rsidR="001E4CE1" w:rsidRPr="009D763F" w:rsidRDefault="00106728">
      <w:pPr>
        <w:spacing w:line="360" w:lineRule="auto"/>
        <w:ind w:firstLine="720"/>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Em 28 dias = 3.705 Novos casos/dia</w:t>
      </w:r>
    </w:p>
    <w:p w14:paraId="0000029E" w14:textId="77777777" w:rsidR="001E4CE1" w:rsidRPr="009D763F" w:rsidRDefault="00106728">
      <w:pPr>
        <w:spacing w:line="360" w:lineRule="auto"/>
        <w:ind w:firstLine="720"/>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Em 04/03 = 6.250 Novos casos/dia</w:t>
      </w:r>
    </w:p>
    <w:p w14:paraId="0000029F" w14:textId="77777777" w:rsidR="001E4CE1" w:rsidRPr="009D763F" w:rsidRDefault="001E4CE1">
      <w:pPr>
        <w:spacing w:line="360" w:lineRule="auto"/>
        <w:ind w:firstLine="720"/>
        <w:jc w:val="both"/>
        <w:rPr>
          <w:rFonts w:ascii="Times New Roman" w:eastAsia="Times New Roman" w:hAnsi="Times New Roman" w:cs="Times New Roman"/>
          <w:color w:val="222222"/>
          <w:sz w:val="24"/>
          <w:szCs w:val="24"/>
        </w:rPr>
      </w:pPr>
    </w:p>
    <w:p w14:paraId="000002A0" w14:textId="244592AD"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75" w:name="_Toc151630340"/>
      <w:r w:rsidRPr="00DB5E9C">
        <w:rPr>
          <w:rFonts w:ascii="Times New Roman" w:hAnsi="Times New Roman" w:cs="Times New Roman"/>
          <w:i w:val="0"/>
          <w:iCs w:val="0"/>
          <w:color w:val="000000" w:themeColor="text1"/>
          <w:sz w:val="24"/>
          <w:szCs w:val="24"/>
        </w:rPr>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23</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Equações projecionais F(x), G(x) e H(x) e seus valores de referência.</w:t>
      </w:r>
      <w:bookmarkEnd w:id="75"/>
    </w:p>
    <w:p w14:paraId="000002A1" w14:textId="77777777" w:rsidR="001E4CE1" w:rsidRPr="009D763F" w:rsidRDefault="00106728">
      <w:pPr>
        <w:jc w:val="center"/>
        <w:rPr>
          <w:rFonts w:ascii="Times New Roman" w:eastAsia="Times New Roman" w:hAnsi="Times New Roman" w:cs="Times New Roman"/>
          <w:color w:val="FF0000"/>
          <w:sz w:val="24"/>
          <w:szCs w:val="24"/>
        </w:rPr>
      </w:pPr>
      <w:r w:rsidRPr="009D763F">
        <w:rPr>
          <w:rFonts w:ascii="Times New Roman" w:eastAsia="Times New Roman" w:hAnsi="Times New Roman" w:cs="Times New Roman"/>
          <w:noProof/>
          <w:color w:val="FF0000"/>
        </w:rPr>
        <w:drawing>
          <wp:inline distT="114300" distB="114300" distL="114300" distR="114300" wp14:anchorId="58D7F2C6" wp14:editId="6F8972A7">
            <wp:extent cx="3656585" cy="2624138"/>
            <wp:effectExtent l="25400" t="25400" r="25400" b="2540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3656585" cy="2624138"/>
                    </a:xfrm>
                    <a:prstGeom prst="rect">
                      <a:avLst/>
                    </a:prstGeom>
                    <a:ln w="25400">
                      <a:solidFill>
                        <a:srgbClr val="999999"/>
                      </a:solidFill>
                      <a:prstDash val="solid"/>
                    </a:ln>
                  </pic:spPr>
                </pic:pic>
              </a:graphicData>
            </a:graphic>
          </wp:inline>
        </w:drawing>
      </w:r>
    </w:p>
    <w:p w14:paraId="000002A2" w14:textId="77777777" w:rsidR="001E4CE1" w:rsidRPr="009D763F" w:rsidRDefault="001E4CE1">
      <w:pPr>
        <w:jc w:val="center"/>
        <w:rPr>
          <w:rFonts w:ascii="Times New Roman" w:eastAsia="Times New Roman" w:hAnsi="Times New Roman" w:cs="Times New Roman"/>
          <w:color w:val="FF0000"/>
        </w:rPr>
      </w:pPr>
    </w:p>
    <w:p w14:paraId="000002A3" w14:textId="77777777" w:rsidR="001E4CE1" w:rsidRPr="009D763F" w:rsidRDefault="00106728">
      <w:pPr>
        <w:jc w:val="center"/>
        <w:rPr>
          <w:rFonts w:ascii="Times New Roman" w:eastAsia="Cambria Math" w:hAnsi="Times New Roman" w:cs="Times New Roman"/>
          <w:color w:val="222222"/>
          <w:sz w:val="24"/>
          <w:szCs w:val="24"/>
        </w:rPr>
      </w:pPr>
      <m:oMathPara>
        <m:oMath>
          <m:r>
            <w:rPr>
              <w:rFonts w:ascii="Cambria Math" w:eastAsia="Cambria Math" w:hAnsi="Cambria Math" w:cs="Times New Roman"/>
              <w:color w:val="222222"/>
              <w:sz w:val="24"/>
              <w:szCs w:val="24"/>
            </w:rPr>
            <m:t>F(x) = 1.0501*x²+63.665*x+1099.0485</m:t>
          </m:r>
        </m:oMath>
      </m:oMathPara>
    </w:p>
    <w:p w14:paraId="000002A4" w14:textId="77777777" w:rsidR="001E4CE1" w:rsidRPr="009D763F" w:rsidRDefault="00106728">
      <w:pPr>
        <w:jc w:val="center"/>
        <w:rPr>
          <w:rFonts w:ascii="Times New Roman" w:eastAsia="Times New Roman" w:hAnsi="Times New Roman" w:cs="Times New Roman"/>
          <w:color w:val="222222"/>
        </w:rPr>
      </w:pPr>
      <w:r w:rsidRPr="009D763F">
        <w:rPr>
          <w:rFonts w:ascii="Times New Roman" w:eastAsia="Times New Roman" w:hAnsi="Times New Roman" w:cs="Times New Roman"/>
          <w:color w:val="222222"/>
        </w:rPr>
        <w:t xml:space="preserve">Antes do isolamento (Linha Vermelha) </w:t>
      </w:r>
    </w:p>
    <w:p w14:paraId="000002A5" w14:textId="77777777" w:rsidR="001E4CE1" w:rsidRPr="009D763F" w:rsidRDefault="001E4CE1">
      <w:pPr>
        <w:jc w:val="center"/>
        <w:rPr>
          <w:rFonts w:ascii="Times New Roman" w:eastAsia="Times New Roman" w:hAnsi="Times New Roman" w:cs="Times New Roman"/>
          <w:color w:val="222222"/>
        </w:rPr>
      </w:pPr>
    </w:p>
    <w:p w14:paraId="000002A6" w14:textId="77777777" w:rsidR="001E4CE1" w:rsidRPr="009D763F" w:rsidRDefault="001E4CE1">
      <w:pPr>
        <w:jc w:val="center"/>
        <w:rPr>
          <w:rFonts w:ascii="Times New Roman" w:eastAsia="Times New Roman" w:hAnsi="Times New Roman" w:cs="Times New Roman"/>
          <w:color w:val="222222"/>
        </w:rPr>
      </w:pPr>
    </w:p>
    <w:p w14:paraId="000002A7" w14:textId="77777777" w:rsidR="001E4CE1" w:rsidRPr="009D763F" w:rsidRDefault="001E4CE1">
      <w:pPr>
        <w:jc w:val="center"/>
        <w:rPr>
          <w:rFonts w:ascii="Times New Roman" w:eastAsia="Times New Roman" w:hAnsi="Times New Roman" w:cs="Times New Roman"/>
          <w:color w:val="222222"/>
        </w:rPr>
      </w:pPr>
    </w:p>
    <w:p w14:paraId="000002A8" w14:textId="77777777" w:rsidR="001E4CE1" w:rsidRPr="009D763F" w:rsidRDefault="00106728">
      <w:pPr>
        <w:jc w:val="center"/>
        <w:rPr>
          <w:rFonts w:ascii="Times New Roman" w:hAnsi="Times New Roman" w:cs="Times New Roman"/>
          <w:color w:val="222222"/>
          <w:sz w:val="24"/>
          <w:szCs w:val="24"/>
        </w:rPr>
      </w:pPr>
      <w:r w:rsidRPr="009D763F">
        <w:rPr>
          <w:rFonts w:ascii="Times New Roman" w:hAnsi="Times New Roman" w:cs="Times New Roman"/>
          <w:color w:val="222222"/>
          <w:sz w:val="32"/>
          <w:szCs w:val="32"/>
        </w:rPr>
        <w:lastRenderedPageBreak/>
        <w:t xml:space="preserve"> </w:t>
      </w:r>
      <m:oMath>
        <m:r>
          <w:rPr>
            <w:rFonts w:ascii="Cambria Math" w:eastAsia="Cambria Math" w:hAnsi="Cambria Math" w:cs="Times New Roman"/>
            <w:color w:val="222222"/>
            <w:sz w:val="24"/>
            <w:szCs w:val="24"/>
          </w:rPr>
          <m:t>G(x) = -26.6703*x+1469.3846</m:t>
        </m:r>
      </m:oMath>
    </w:p>
    <w:p w14:paraId="000002A9" w14:textId="77777777" w:rsidR="001E4CE1" w:rsidRPr="009D763F" w:rsidRDefault="00106728">
      <w:pPr>
        <w:jc w:val="center"/>
        <w:rPr>
          <w:rFonts w:ascii="Times New Roman" w:eastAsia="Times New Roman" w:hAnsi="Times New Roman" w:cs="Times New Roman"/>
          <w:color w:val="222222"/>
        </w:rPr>
      </w:pPr>
      <w:r w:rsidRPr="009D763F">
        <w:rPr>
          <w:rFonts w:ascii="Times New Roman" w:eastAsia="Times New Roman" w:hAnsi="Times New Roman" w:cs="Times New Roman"/>
          <w:color w:val="222222"/>
        </w:rPr>
        <w:t>Efeito do isolamento (Linha Verde)</w:t>
      </w:r>
    </w:p>
    <w:p w14:paraId="000002AA" w14:textId="77777777" w:rsidR="001E4CE1" w:rsidRPr="009D763F" w:rsidRDefault="001E4CE1">
      <w:pPr>
        <w:jc w:val="center"/>
        <w:rPr>
          <w:rFonts w:ascii="Times New Roman" w:eastAsia="Times New Roman" w:hAnsi="Times New Roman" w:cs="Times New Roman"/>
          <w:color w:val="222222"/>
        </w:rPr>
      </w:pPr>
    </w:p>
    <w:p w14:paraId="000002AB" w14:textId="77777777" w:rsidR="001E4CE1" w:rsidRPr="009D763F" w:rsidRDefault="001E4CE1">
      <w:pPr>
        <w:jc w:val="center"/>
        <w:rPr>
          <w:rFonts w:ascii="Times New Roman" w:eastAsia="Times New Roman" w:hAnsi="Times New Roman" w:cs="Times New Roman"/>
          <w:color w:val="222222"/>
        </w:rPr>
      </w:pPr>
    </w:p>
    <w:p w14:paraId="000002AC" w14:textId="77777777" w:rsidR="001E4CE1" w:rsidRPr="009D763F" w:rsidRDefault="001E4CE1">
      <w:pPr>
        <w:jc w:val="center"/>
        <w:rPr>
          <w:rFonts w:ascii="Times New Roman" w:eastAsia="Times New Roman" w:hAnsi="Times New Roman" w:cs="Times New Roman"/>
          <w:color w:val="222222"/>
        </w:rPr>
      </w:pPr>
    </w:p>
    <w:p w14:paraId="000002AD" w14:textId="77777777" w:rsidR="001E4CE1" w:rsidRPr="009D763F" w:rsidRDefault="00106728">
      <w:pPr>
        <w:jc w:val="center"/>
        <w:rPr>
          <w:rFonts w:ascii="Times New Roman" w:eastAsia="Cambria Math" w:hAnsi="Times New Roman" w:cs="Times New Roman"/>
          <w:color w:val="222222"/>
          <w:sz w:val="24"/>
          <w:szCs w:val="24"/>
        </w:rPr>
      </w:pPr>
      <m:oMathPara>
        <m:oMath>
          <m:r>
            <w:rPr>
              <w:rFonts w:ascii="Cambria Math" w:eastAsia="Cambria Math" w:hAnsi="Cambria Math" w:cs="Times New Roman"/>
              <w:color w:val="222222"/>
              <w:sz w:val="24"/>
              <w:szCs w:val="24"/>
            </w:rPr>
            <m:t>H(x) = 0.6108*x^2-27.8139*x+1035.6824</m:t>
          </m:r>
        </m:oMath>
      </m:oMathPara>
    </w:p>
    <w:p w14:paraId="000002AE" w14:textId="77777777" w:rsidR="001E4CE1" w:rsidRPr="009D763F" w:rsidRDefault="00106728">
      <w:pPr>
        <w:jc w:val="center"/>
        <w:rPr>
          <w:rFonts w:ascii="Times New Roman" w:eastAsia="Times New Roman" w:hAnsi="Times New Roman" w:cs="Times New Roman"/>
          <w:color w:val="222222"/>
        </w:rPr>
      </w:pPr>
      <w:r w:rsidRPr="009D763F">
        <w:rPr>
          <w:rFonts w:ascii="Times New Roman" w:eastAsia="Times New Roman" w:hAnsi="Times New Roman" w:cs="Times New Roman"/>
          <w:color w:val="222222"/>
        </w:rPr>
        <w:t>Fim do efeito do isolamento (Linha Azul)</w:t>
      </w:r>
    </w:p>
    <w:p w14:paraId="000002AF" w14:textId="77777777" w:rsidR="001E4CE1" w:rsidRPr="009D763F" w:rsidRDefault="001E4CE1">
      <w:pPr>
        <w:jc w:val="center"/>
        <w:rPr>
          <w:rFonts w:ascii="Times New Roman" w:eastAsia="Times New Roman" w:hAnsi="Times New Roman" w:cs="Times New Roman"/>
          <w:color w:val="222222"/>
        </w:rPr>
      </w:pPr>
    </w:p>
    <w:p w14:paraId="000002B0" w14:textId="77777777" w:rsidR="001E4CE1" w:rsidRPr="009D763F" w:rsidRDefault="001E4CE1">
      <w:pPr>
        <w:jc w:val="center"/>
        <w:rPr>
          <w:rFonts w:ascii="Times New Roman" w:eastAsia="Times New Roman" w:hAnsi="Times New Roman" w:cs="Times New Roman"/>
          <w:color w:val="222222"/>
        </w:rPr>
      </w:pPr>
    </w:p>
    <w:p w14:paraId="000002B1"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Para compreender o quão importante foi o decreto restritivo, podemos averiguar a diferença proporcional entre o resultado da equação F(x) com x = 28 e da equação G(x) no mesmo momento (x = 28 refere-se ao dia 13/02/2021).</w:t>
      </w:r>
    </w:p>
    <w:p w14:paraId="000002B2" w14:textId="77777777" w:rsidR="001E4CE1" w:rsidRPr="009D763F" w:rsidRDefault="001E4CE1">
      <w:pPr>
        <w:spacing w:line="360" w:lineRule="auto"/>
        <w:jc w:val="both"/>
        <w:rPr>
          <w:rFonts w:ascii="Times New Roman" w:eastAsia="Times New Roman" w:hAnsi="Times New Roman" w:cs="Times New Roman"/>
          <w:color w:val="222222"/>
          <w:sz w:val="24"/>
          <w:szCs w:val="24"/>
        </w:rPr>
      </w:pPr>
    </w:p>
    <w:p w14:paraId="000002B3" w14:textId="77777777" w:rsidR="001E4CE1" w:rsidRPr="009D763F" w:rsidRDefault="00106728">
      <w:pPr>
        <w:spacing w:line="360" w:lineRule="auto"/>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8"/>
          <w:szCs w:val="28"/>
        </w:rPr>
        <w:t xml:space="preserve">   </w:t>
      </w:r>
      <w:r w:rsidRPr="009D763F">
        <w:rPr>
          <w:rFonts w:ascii="Times New Roman" w:eastAsia="Times New Roman" w:hAnsi="Times New Roman" w:cs="Times New Roman"/>
          <w:color w:val="222222"/>
          <w:sz w:val="24"/>
          <w:szCs w:val="24"/>
        </w:rPr>
        <w:t>Esperado: F (28) = ~3704 Casos novos/Dia</w:t>
      </w:r>
    </w:p>
    <w:p w14:paraId="000002B4" w14:textId="77777777" w:rsidR="001E4CE1" w:rsidRPr="009D763F" w:rsidRDefault="00106728">
      <w:pPr>
        <w:spacing w:line="360" w:lineRule="auto"/>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Alcançado: G (28) = ~722 Casos novos/Dia</w:t>
      </w:r>
    </w:p>
    <w:p w14:paraId="000002B5" w14:textId="77777777" w:rsidR="001E4CE1" w:rsidRPr="009D763F" w:rsidRDefault="001E4CE1">
      <w:pPr>
        <w:spacing w:line="360" w:lineRule="auto"/>
        <w:jc w:val="both"/>
        <w:rPr>
          <w:rFonts w:ascii="Times New Roman" w:eastAsia="Times New Roman" w:hAnsi="Times New Roman" w:cs="Times New Roman"/>
          <w:color w:val="222222"/>
          <w:sz w:val="24"/>
          <w:szCs w:val="24"/>
        </w:rPr>
      </w:pPr>
    </w:p>
    <w:p w14:paraId="000002B6" w14:textId="77777777" w:rsidR="001E4CE1" w:rsidRPr="009D763F" w:rsidRDefault="00106728">
      <w:pPr>
        <w:spacing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A situação seria aproximadamente 513% pior.</w:t>
      </w:r>
    </w:p>
    <w:p w14:paraId="000002B7" w14:textId="77777777" w:rsidR="001E4CE1" w:rsidRPr="009D763F" w:rsidRDefault="001E4CE1">
      <w:pPr>
        <w:spacing w:line="360" w:lineRule="auto"/>
        <w:jc w:val="both"/>
        <w:rPr>
          <w:rFonts w:ascii="Times New Roman" w:eastAsia="Times New Roman" w:hAnsi="Times New Roman" w:cs="Times New Roman"/>
          <w:color w:val="222222"/>
          <w:sz w:val="24"/>
          <w:szCs w:val="24"/>
        </w:rPr>
      </w:pPr>
    </w:p>
    <w:p w14:paraId="000002B8"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Transpondo esse resultado para a fila de espera por UTIs em 13/02, temos a seguinte comparação:</w:t>
      </w:r>
    </w:p>
    <w:p w14:paraId="000002B9" w14:textId="77777777" w:rsidR="001E4CE1" w:rsidRPr="009D763F" w:rsidRDefault="00106728">
      <w:pPr>
        <w:spacing w:line="360" w:lineRule="auto"/>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Esperado (Projeção) = 169 pessoas</w:t>
      </w:r>
    </w:p>
    <w:p w14:paraId="000002BA" w14:textId="77777777" w:rsidR="001E4CE1" w:rsidRPr="009D763F" w:rsidRDefault="00106728">
      <w:pPr>
        <w:spacing w:line="360" w:lineRule="auto"/>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Alcançado 13/02 = 33 pessoas</w:t>
      </w:r>
    </w:p>
    <w:p w14:paraId="000002BB" w14:textId="77777777" w:rsidR="001E4CE1" w:rsidRPr="009D763F" w:rsidRDefault="00106728">
      <w:pPr>
        <w:spacing w:line="360" w:lineRule="auto"/>
        <w:jc w:val="center"/>
        <w:rPr>
          <w:rFonts w:ascii="Times New Roman" w:eastAsia="Times New Roman" w:hAnsi="Times New Roman" w:cs="Times New Roman"/>
          <w:color w:val="222222"/>
        </w:rPr>
      </w:pPr>
      <w:r w:rsidRPr="009D763F">
        <w:rPr>
          <w:rFonts w:ascii="Times New Roman" w:eastAsia="Times New Roman" w:hAnsi="Times New Roman" w:cs="Times New Roman"/>
          <w:color w:val="222222"/>
        </w:rPr>
        <w:t>(Fila de pessoas aguardando um leito de UTI)</w:t>
      </w:r>
    </w:p>
    <w:p w14:paraId="000002BC" w14:textId="77777777" w:rsidR="001E4CE1" w:rsidRPr="009D763F" w:rsidRDefault="001E4CE1">
      <w:pPr>
        <w:spacing w:line="360" w:lineRule="auto"/>
        <w:jc w:val="both"/>
        <w:rPr>
          <w:rFonts w:ascii="Times New Roman" w:eastAsia="Times New Roman" w:hAnsi="Times New Roman" w:cs="Times New Roman"/>
          <w:color w:val="222222"/>
          <w:sz w:val="24"/>
          <w:szCs w:val="24"/>
        </w:rPr>
      </w:pPr>
    </w:p>
    <w:p w14:paraId="000002BD" w14:textId="77777777" w:rsidR="001E4CE1" w:rsidRPr="009D763F" w:rsidRDefault="00106728">
      <w:pPr>
        <w:spacing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Extrapolando para 04 de março de 2021</w:t>
      </w:r>
    </w:p>
    <w:p w14:paraId="000002BE" w14:textId="77777777" w:rsidR="001E4CE1" w:rsidRPr="009D763F" w:rsidRDefault="001E4CE1">
      <w:pPr>
        <w:spacing w:line="360" w:lineRule="auto"/>
        <w:jc w:val="center"/>
        <w:rPr>
          <w:rFonts w:ascii="Times New Roman" w:eastAsia="Times New Roman" w:hAnsi="Times New Roman" w:cs="Times New Roman"/>
          <w:color w:val="FF0000"/>
          <w:sz w:val="24"/>
          <w:szCs w:val="24"/>
        </w:rPr>
      </w:pPr>
    </w:p>
    <w:p w14:paraId="000002BF" w14:textId="77777777" w:rsidR="001E4CE1" w:rsidRPr="009D763F" w:rsidRDefault="00106728">
      <w:pPr>
        <w:spacing w:line="360" w:lineRule="auto"/>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Esperado (Projeção) = 405 pessoas</w:t>
      </w:r>
    </w:p>
    <w:p w14:paraId="000002C0" w14:textId="77777777" w:rsidR="001E4CE1" w:rsidRPr="009D763F" w:rsidRDefault="00106728">
      <w:pPr>
        <w:spacing w:line="360" w:lineRule="auto"/>
        <w:jc w:val="center"/>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Alcançado 04/03 = 79 pessoas</w:t>
      </w:r>
    </w:p>
    <w:p w14:paraId="000002C1" w14:textId="77777777" w:rsidR="001E4CE1" w:rsidRPr="009D763F" w:rsidRDefault="00106728">
      <w:pPr>
        <w:spacing w:line="360" w:lineRule="auto"/>
        <w:jc w:val="center"/>
        <w:rPr>
          <w:rFonts w:ascii="Times New Roman" w:eastAsia="Times New Roman" w:hAnsi="Times New Roman" w:cs="Times New Roman"/>
          <w:color w:val="222222"/>
        </w:rPr>
      </w:pPr>
      <w:r w:rsidRPr="009D763F">
        <w:rPr>
          <w:rFonts w:ascii="Times New Roman" w:eastAsia="Times New Roman" w:hAnsi="Times New Roman" w:cs="Times New Roman"/>
          <w:color w:val="222222"/>
        </w:rPr>
        <w:t>(Fila de pessoas aguardando um leito de UTI)</w:t>
      </w:r>
    </w:p>
    <w:p w14:paraId="000002C2" w14:textId="77777777" w:rsidR="001E4CE1" w:rsidRPr="009D763F" w:rsidRDefault="001E4CE1">
      <w:pPr>
        <w:spacing w:line="360" w:lineRule="auto"/>
        <w:rPr>
          <w:rFonts w:ascii="Times New Roman" w:eastAsia="Times New Roman" w:hAnsi="Times New Roman" w:cs="Times New Roman"/>
          <w:color w:val="222222"/>
          <w:sz w:val="24"/>
          <w:szCs w:val="24"/>
        </w:rPr>
      </w:pPr>
    </w:p>
    <w:p w14:paraId="000002C3" w14:textId="77777777" w:rsidR="001E4CE1" w:rsidRPr="009D763F" w:rsidRDefault="001E4CE1">
      <w:pPr>
        <w:spacing w:line="360" w:lineRule="auto"/>
        <w:rPr>
          <w:rFonts w:ascii="Times New Roman" w:eastAsia="Times New Roman" w:hAnsi="Times New Roman" w:cs="Times New Roman"/>
          <w:color w:val="222222"/>
          <w:sz w:val="24"/>
          <w:szCs w:val="24"/>
        </w:rPr>
      </w:pPr>
    </w:p>
    <w:p w14:paraId="000002C4" w14:textId="77777777" w:rsidR="001E4CE1" w:rsidRPr="009D763F" w:rsidRDefault="001E4CE1">
      <w:pPr>
        <w:spacing w:line="360" w:lineRule="auto"/>
        <w:rPr>
          <w:rFonts w:ascii="Times New Roman" w:eastAsia="Times New Roman" w:hAnsi="Times New Roman" w:cs="Times New Roman"/>
          <w:color w:val="222222"/>
          <w:sz w:val="24"/>
          <w:szCs w:val="24"/>
        </w:rPr>
      </w:pPr>
    </w:p>
    <w:p w14:paraId="000002C5" w14:textId="77777777" w:rsidR="001E4CE1" w:rsidRPr="009D763F" w:rsidRDefault="001E4CE1">
      <w:pPr>
        <w:spacing w:line="360" w:lineRule="auto"/>
        <w:rPr>
          <w:rFonts w:ascii="Times New Roman" w:eastAsia="Times New Roman" w:hAnsi="Times New Roman" w:cs="Times New Roman"/>
          <w:color w:val="222222"/>
          <w:sz w:val="24"/>
          <w:szCs w:val="24"/>
        </w:rPr>
      </w:pPr>
    </w:p>
    <w:p w14:paraId="000002C6" w14:textId="77777777" w:rsidR="001E4CE1" w:rsidRPr="009D763F" w:rsidRDefault="001E4CE1">
      <w:pPr>
        <w:spacing w:line="360" w:lineRule="auto"/>
        <w:rPr>
          <w:rFonts w:ascii="Times New Roman" w:eastAsia="Times New Roman" w:hAnsi="Times New Roman" w:cs="Times New Roman"/>
          <w:color w:val="222222"/>
          <w:sz w:val="24"/>
          <w:szCs w:val="24"/>
        </w:rPr>
      </w:pPr>
    </w:p>
    <w:p w14:paraId="000002C7" w14:textId="77777777" w:rsidR="001E4CE1" w:rsidRPr="009D763F" w:rsidRDefault="001E4CE1">
      <w:pPr>
        <w:spacing w:line="360" w:lineRule="auto"/>
        <w:rPr>
          <w:rFonts w:ascii="Times New Roman" w:eastAsia="Times New Roman" w:hAnsi="Times New Roman" w:cs="Times New Roman"/>
          <w:color w:val="222222"/>
          <w:sz w:val="24"/>
          <w:szCs w:val="24"/>
        </w:rPr>
      </w:pPr>
    </w:p>
    <w:p w14:paraId="1E15AFE4" w14:textId="77777777" w:rsidR="00DB5E9C" w:rsidRDefault="00DB5E9C" w:rsidP="00DB5E9C">
      <w:pPr>
        <w:pStyle w:val="Legenda"/>
      </w:pPr>
    </w:p>
    <w:p w14:paraId="000002C8" w14:textId="0DDE23F2" w:rsidR="001E4CE1" w:rsidRPr="00DB5E9C" w:rsidRDefault="00DB5E9C" w:rsidP="00DB5E9C">
      <w:pPr>
        <w:pStyle w:val="Legenda"/>
        <w:rPr>
          <w:rFonts w:ascii="Times New Roman" w:eastAsia="Times New Roman" w:hAnsi="Times New Roman" w:cs="Times New Roman"/>
          <w:i w:val="0"/>
          <w:iCs w:val="0"/>
          <w:color w:val="000000" w:themeColor="text1"/>
          <w:sz w:val="24"/>
          <w:szCs w:val="24"/>
        </w:rPr>
      </w:pPr>
      <w:bookmarkStart w:id="76" w:name="_Toc151630341"/>
      <w:r w:rsidRPr="00DB5E9C">
        <w:rPr>
          <w:rFonts w:ascii="Times New Roman" w:hAnsi="Times New Roman" w:cs="Times New Roman"/>
          <w:i w:val="0"/>
          <w:iCs w:val="0"/>
          <w:color w:val="000000" w:themeColor="text1"/>
          <w:sz w:val="24"/>
          <w:szCs w:val="24"/>
        </w:rPr>
        <w:lastRenderedPageBreak/>
        <w:t xml:space="preserve">Figura </w:t>
      </w:r>
      <w:r w:rsidRPr="00DB5E9C">
        <w:rPr>
          <w:rFonts w:ascii="Times New Roman" w:hAnsi="Times New Roman" w:cs="Times New Roman"/>
          <w:i w:val="0"/>
          <w:iCs w:val="0"/>
          <w:color w:val="000000" w:themeColor="text1"/>
          <w:sz w:val="24"/>
          <w:szCs w:val="24"/>
        </w:rPr>
        <w:fldChar w:fldCharType="begin"/>
      </w:r>
      <w:r w:rsidRPr="00DB5E9C">
        <w:rPr>
          <w:rFonts w:ascii="Times New Roman" w:hAnsi="Times New Roman" w:cs="Times New Roman"/>
          <w:i w:val="0"/>
          <w:iCs w:val="0"/>
          <w:color w:val="000000" w:themeColor="text1"/>
          <w:sz w:val="24"/>
          <w:szCs w:val="24"/>
        </w:rPr>
        <w:instrText xml:space="preserve"> SEQ Figura \* ARABIC </w:instrText>
      </w:r>
      <w:r w:rsidRPr="00DB5E9C">
        <w:rPr>
          <w:rFonts w:ascii="Times New Roman" w:hAnsi="Times New Roman" w:cs="Times New Roman"/>
          <w:i w:val="0"/>
          <w:iCs w:val="0"/>
          <w:color w:val="000000" w:themeColor="text1"/>
          <w:sz w:val="24"/>
          <w:szCs w:val="24"/>
        </w:rPr>
        <w:fldChar w:fldCharType="separate"/>
      </w:r>
      <w:r w:rsidRPr="00DB5E9C">
        <w:rPr>
          <w:rFonts w:ascii="Times New Roman" w:hAnsi="Times New Roman" w:cs="Times New Roman"/>
          <w:i w:val="0"/>
          <w:iCs w:val="0"/>
          <w:noProof/>
          <w:color w:val="000000" w:themeColor="text1"/>
          <w:sz w:val="24"/>
          <w:szCs w:val="24"/>
        </w:rPr>
        <w:t>24</w:t>
      </w:r>
      <w:r w:rsidRPr="00DB5E9C">
        <w:rPr>
          <w:rFonts w:ascii="Times New Roman" w:hAnsi="Times New Roman" w:cs="Times New Roman"/>
          <w:i w:val="0"/>
          <w:iCs w:val="0"/>
          <w:color w:val="000000" w:themeColor="text1"/>
          <w:sz w:val="24"/>
          <w:szCs w:val="24"/>
        </w:rPr>
        <w:fldChar w:fldCharType="end"/>
      </w:r>
      <w:r w:rsidRPr="00DB5E9C">
        <w:rPr>
          <w:rFonts w:ascii="Times New Roman" w:hAnsi="Times New Roman" w:cs="Times New Roman"/>
          <w:i w:val="0"/>
          <w:iCs w:val="0"/>
          <w:color w:val="000000" w:themeColor="text1"/>
          <w:sz w:val="24"/>
          <w:szCs w:val="24"/>
        </w:rPr>
        <w:t>- Casos Novos Rondônia.</w:t>
      </w:r>
      <w:bookmarkEnd w:id="76"/>
    </w:p>
    <w:p w14:paraId="000002C9" w14:textId="77777777" w:rsidR="001E4CE1" w:rsidRPr="009D763F" w:rsidRDefault="00106728">
      <w:pPr>
        <w:rPr>
          <w:rFonts w:ascii="Times New Roman" w:eastAsia="Times New Roman" w:hAnsi="Times New Roman" w:cs="Times New Roman"/>
          <w:color w:val="222222"/>
          <w:sz w:val="24"/>
          <w:szCs w:val="24"/>
        </w:rPr>
      </w:pPr>
      <w:r w:rsidRPr="009D763F">
        <w:rPr>
          <w:rFonts w:ascii="Times New Roman" w:hAnsi="Times New Roman" w:cs="Times New Roman"/>
          <w:noProof/>
          <w:color w:val="222222"/>
        </w:rPr>
        <w:drawing>
          <wp:inline distT="114300" distB="114300" distL="114300" distR="114300" wp14:anchorId="0700553A" wp14:editId="32D23C8E">
            <wp:extent cx="5088838" cy="2336895"/>
            <wp:effectExtent l="25400" t="25400" r="25400" b="2540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5088838" cy="2336895"/>
                    </a:xfrm>
                    <a:prstGeom prst="rect">
                      <a:avLst/>
                    </a:prstGeom>
                    <a:ln w="25400">
                      <a:solidFill>
                        <a:srgbClr val="B7B7B7"/>
                      </a:solidFill>
                      <a:prstDash val="solid"/>
                    </a:ln>
                  </pic:spPr>
                </pic:pic>
              </a:graphicData>
            </a:graphic>
          </wp:inline>
        </w:drawing>
      </w:r>
    </w:p>
    <w:p w14:paraId="000002CA" w14:textId="77777777" w:rsidR="001E4CE1" w:rsidRPr="009D763F" w:rsidRDefault="00106728">
      <w:pPr>
        <w:spacing w:line="360" w:lineRule="auto"/>
        <w:rPr>
          <w:rFonts w:ascii="Times New Roman" w:eastAsia="Times New Roman" w:hAnsi="Times New Roman" w:cs="Times New Roman"/>
          <w:color w:val="222222"/>
        </w:rPr>
      </w:pPr>
      <w:r w:rsidRPr="009D763F">
        <w:rPr>
          <w:rFonts w:ascii="Times New Roman" w:eastAsia="Times New Roman" w:hAnsi="Times New Roman" w:cs="Times New Roman"/>
          <w:color w:val="222222"/>
        </w:rPr>
        <w:t xml:space="preserve">Fonte: </w:t>
      </w:r>
      <w:hyperlink r:id="rId37">
        <w:r w:rsidRPr="009D763F">
          <w:rPr>
            <w:rFonts w:ascii="Times New Roman" w:eastAsia="Times New Roman" w:hAnsi="Times New Roman" w:cs="Times New Roman"/>
            <w:color w:val="0000FF"/>
            <w:u w:val="single"/>
          </w:rPr>
          <w:t>https://bigdata-covid19.icict.fiocruz.br/</w:t>
        </w:r>
      </w:hyperlink>
    </w:p>
    <w:p w14:paraId="000002CB" w14:textId="77777777" w:rsidR="001E4CE1" w:rsidRPr="009D763F" w:rsidRDefault="001E4CE1">
      <w:pPr>
        <w:spacing w:line="360" w:lineRule="auto"/>
        <w:jc w:val="center"/>
        <w:rPr>
          <w:rFonts w:ascii="Times New Roman" w:eastAsia="Times New Roman" w:hAnsi="Times New Roman" w:cs="Times New Roman"/>
          <w:color w:val="222222"/>
          <w:sz w:val="24"/>
          <w:szCs w:val="24"/>
        </w:rPr>
      </w:pPr>
    </w:p>
    <w:p w14:paraId="000002CC" w14:textId="6E567718"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ab/>
      </w:r>
      <w:sdt>
        <w:sdtPr>
          <w:rPr>
            <w:rFonts w:ascii="Times New Roman" w:hAnsi="Times New Roman" w:cs="Times New Roman"/>
          </w:rPr>
          <w:tag w:val="goog_rdk_39"/>
          <w:id w:val="1525752104"/>
        </w:sdtPr>
        <w:sdtContent/>
      </w:sdt>
      <w:r w:rsidRPr="009D763F">
        <w:rPr>
          <w:rFonts w:ascii="Times New Roman" w:eastAsia="Times New Roman" w:hAnsi="Times New Roman" w:cs="Times New Roman"/>
          <w:color w:val="222222"/>
          <w:sz w:val="24"/>
          <w:szCs w:val="24"/>
        </w:rPr>
        <w:t>Observa-se</w:t>
      </w:r>
      <w:r w:rsidR="009D763F" w:rsidRPr="009D763F">
        <w:rPr>
          <w:rFonts w:ascii="Times New Roman" w:eastAsia="Times New Roman" w:hAnsi="Times New Roman" w:cs="Times New Roman"/>
          <w:color w:val="222222"/>
          <w:sz w:val="24"/>
          <w:szCs w:val="24"/>
        </w:rPr>
        <w:t xml:space="preserve"> na Figura 24,</w:t>
      </w:r>
      <w:r w:rsidRPr="009D763F">
        <w:rPr>
          <w:rFonts w:ascii="Times New Roman" w:eastAsia="Times New Roman" w:hAnsi="Times New Roman" w:cs="Times New Roman"/>
          <w:color w:val="222222"/>
          <w:sz w:val="24"/>
          <w:szCs w:val="24"/>
        </w:rPr>
        <w:t xml:space="preserve"> a divisão em 3 picos da primeira onda e em 2 picos na segunda onda de Rondônia, esse espaçamento temporal mostrou-se de extrema importância para a gestão, uma vez que foi possível esperar a reposição de insumos escassos no período em questão.</w:t>
      </w:r>
      <w:r w:rsidRPr="009D763F">
        <w:rPr>
          <w:rFonts w:ascii="Times New Roman" w:hAnsi="Times New Roman" w:cs="Times New Roman"/>
        </w:rPr>
        <w:br w:type="page"/>
      </w:r>
    </w:p>
    <w:p w14:paraId="000002CD" w14:textId="77777777" w:rsidR="001E4CE1" w:rsidRPr="009D763F" w:rsidRDefault="00106728">
      <w:pPr>
        <w:pStyle w:val="Ttulo1"/>
        <w:spacing w:before="0" w:after="180" w:line="360" w:lineRule="auto"/>
        <w:rPr>
          <w:rFonts w:ascii="Times New Roman" w:eastAsia="Times New Roman" w:hAnsi="Times New Roman" w:cs="Times New Roman"/>
          <w:b/>
          <w:sz w:val="24"/>
          <w:szCs w:val="24"/>
        </w:rPr>
      </w:pPr>
      <w:bookmarkStart w:id="77" w:name="_heading=h.1jlao46" w:colFirst="0" w:colLast="0"/>
      <w:bookmarkEnd w:id="77"/>
      <w:r w:rsidRPr="009D763F">
        <w:rPr>
          <w:rFonts w:ascii="Times New Roman" w:eastAsia="Times New Roman" w:hAnsi="Times New Roman" w:cs="Times New Roman"/>
          <w:b/>
          <w:sz w:val="24"/>
          <w:szCs w:val="24"/>
        </w:rPr>
        <w:lastRenderedPageBreak/>
        <w:t>6 CONCLUSÃO</w:t>
      </w:r>
    </w:p>
    <w:p w14:paraId="000002CE" w14:textId="77777777" w:rsidR="001E4CE1" w:rsidRPr="009D763F" w:rsidRDefault="001E4CE1">
      <w:pPr>
        <w:rPr>
          <w:rFonts w:ascii="Times New Roman" w:eastAsia="Times New Roman" w:hAnsi="Times New Roman" w:cs="Times New Roman"/>
          <w:color w:val="222222"/>
        </w:rPr>
      </w:pPr>
    </w:p>
    <w:p w14:paraId="000002CF"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É possível concluir que as Técnicas de </w:t>
      </w:r>
      <w:r w:rsidRPr="009D763F">
        <w:rPr>
          <w:rFonts w:ascii="Times New Roman" w:eastAsia="Times New Roman" w:hAnsi="Times New Roman" w:cs="Times New Roman"/>
          <w:i/>
          <w:color w:val="222222"/>
          <w:sz w:val="24"/>
          <w:szCs w:val="24"/>
        </w:rPr>
        <w:t xml:space="preserve">Business </w:t>
      </w:r>
      <w:proofErr w:type="spellStart"/>
      <w:r w:rsidRPr="009D763F">
        <w:rPr>
          <w:rFonts w:ascii="Times New Roman" w:eastAsia="Times New Roman" w:hAnsi="Times New Roman" w:cs="Times New Roman"/>
          <w:i/>
          <w:color w:val="222222"/>
          <w:sz w:val="24"/>
          <w:szCs w:val="24"/>
        </w:rPr>
        <w:t>Intelligence</w:t>
      </w:r>
      <w:proofErr w:type="spellEnd"/>
      <w:r w:rsidRPr="009D763F">
        <w:rPr>
          <w:rFonts w:ascii="Times New Roman" w:eastAsia="Times New Roman" w:hAnsi="Times New Roman" w:cs="Times New Roman"/>
          <w:color w:val="222222"/>
          <w:sz w:val="24"/>
          <w:szCs w:val="24"/>
        </w:rPr>
        <w:t xml:space="preserve"> e </w:t>
      </w:r>
      <w:proofErr w:type="spellStart"/>
      <w:r w:rsidRPr="009D763F">
        <w:rPr>
          <w:rFonts w:ascii="Times New Roman" w:eastAsia="Times New Roman" w:hAnsi="Times New Roman" w:cs="Times New Roman"/>
          <w:i/>
          <w:color w:val="222222"/>
          <w:sz w:val="24"/>
          <w:szCs w:val="24"/>
        </w:rPr>
        <w:t>Machine</w:t>
      </w:r>
      <w:proofErr w:type="spellEnd"/>
      <w:r w:rsidRPr="009D763F">
        <w:rPr>
          <w:rFonts w:ascii="Times New Roman" w:eastAsia="Times New Roman" w:hAnsi="Times New Roman" w:cs="Times New Roman"/>
          <w:i/>
          <w:color w:val="222222"/>
          <w:sz w:val="24"/>
          <w:szCs w:val="24"/>
        </w:rPr>
        <w:t xml:space="preserve"> Learning</w:t>
      </w:r>
      <w:r w:rsidRPr="009D763F">
        <w:rPr>
          <w:rFonts w:ascii="Times New Roman" w:eastAsia="Times New Roman" w:hAnsi="Times New Roman" w:cs="Times New Roman"/>
          <w:color w:val="222222"/>
          <w:sz w:val="24"/>
          <w:szCs w:val="24"/>
        </w:rPr>
        <w:t xml:space="preserve"> aplicadas aos dados oficiais, assim como projeções realizadas através de </w:t>
      </w:r>
      <w:proofErr w:type="spellStart"/>
      <w:r w:rsidRPr="009D763F">
        <w:rPr>
          <w:rFonts w:ascii="Times New Roman" w:eastAsia="Times New Roman" w:hAnsi="Times New Roman" w:cs="Times New Roman"/>
          <w:color w:val="222222"/>
          <w:sz w:val="24"/>
          <w:szCs w:val="24"/>
        </w:rPr>
        <w:t>EDOs</w:t>
      </w:r>
      <w:proofErr w:type="spellEnd"/>
      <w:r w:rsidRPr="009D763F">
        <w:rPr>
          <w:rFonts w:ascii="Times New Roman" w:eastAsia="Times New Roman" w:hAnsi="Times New Roman" w:cs="Times New Roman"/>
          <w:color w:val="222222"/>
          <w:sz w:val="24"/>
          <w:szCs w:val="24"/>
        </w:rPr>
        <w:t xml:space="preserve"> e outras equações matemáticas, possibilitam tomadas de decisão com maior eficácia e segurança. Essas ferramentas foram imprescindíveis para uma melhor tomadas de decisão no </w:t>
      </w:r>
      <w:r w:rsidRPr="009D763F">
        <w:rPr>
          <w:rFonts w:ascii="Times New Roman" w:eastAsia="Times New Roman" w:hAnsi="Times New Roman" w:cs="Times New Roman"/>
          <w:sz w:val="24"/>
          <w:szCs w:val="24"/>
        </w:rPr>
        <w:t xml:space="preserve">enfrentamento a pandemia da Covid-19, como a escolha do melhor momento de implantar medidas restritivas, de acordo com a análise de sentimentos das pessoas naquele período, diminuir o contágio entre pessoas e sem ter risco de ocorrências de manifestações populares. </w:t>
      </w:r>
    </w:p>
    <w:p w14:paraId="000002D0"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As tomadas de decisão em ambientes de incerteza apresentam-se como um grande desafio em condições ordinárias, entretanto, em cenários nunca antes registrados, o desafio é muito maior, em especial quando um equívoco cobra seu preço em vidas. Nesse cenário, a tecnologia mostra-se uma parceira indispensável no enfrentamento a problemas de magnitude pandêmica como é a Covid-19. </w:t>
      </w:r>
    </w:p>
    <w:p w14:paraId="000002D1"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O isolamento social restritivo, trata-se de uma medida que objetiva o refreamento da pandemia visando à desocupação de leitos de UTIs. Tal estratégia não tem como pretensão “acabar com a pandemia”, mas sim, refrear o contágio. Quando aplicado de maneira correta, o isolamento social restritivo mostra-se altamente eficaz na desaceleração de novas infecções, evitando novas internações.</w:t>
      </w:r>
    </w:p>
    <w:p w14:paraId="000002D2"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Qualquer medida possui um ponto limítrofe de aplicação frente à eficácia e deve ser utilizada com análises constantes da temperatura social, assim como, sua efetividade frente a curva que representa novas contaminações.</w:t>
      </w:r>
    </w:p>
    <w:p w14:paraId="000002D3" w14:textId="77777777" w:rsidR="001E4CE1" w:rsidRPr="009D763F" w:rsidRDefault="00106728">
      <w:pPr>
        <w:spacing w:after="180" w:line="360" w:lineRule="auto"/>
        <w:ind w:firstLine="709"/>
        <w:jc w:val="both"/>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Este estudo mostrou, com base na teoria das decisões e nas ferramentas de análise utilizadas, que a inteligência analítica é capaz de interpretar padrões revelados pelos dados, para a tomada de decisão para resolver os problemas, com utilização da razão, lógica e intuição. Esta análise fez um estudo imparcial sobre a restrição de Fluxo para o enfrentamento da Covid-19 no Estado de Rondônia, ao combinar fontes de dados de qualidade e conhecimentos tecnológicos de pesquisas e métricas. Conclui-se que esse tipo de análise é importante para estudos relativos ao tema Covid-19, que fragilizou a vida e a saúde das pessoas, da economia, do país e do mundo. </w:t>
      </w:r>
    </w:p>
    <w:p w14:paraId="000002D4" w14:textId="77777777" w:rsidR="001E4CE1" w:rsidRPr="009D763F" w:rsidRDefault="001E4CE1">
      <w:pPr>
        <w:spacing w:after="180" w:line="360" w:lineRule="auto"/>
        <w:ind w:firstLine="709"/>
        <w:jc w:val="both"/>
        <w:rPr>
          <w:rFonts w:ascii="Times New Roman" w:eastAsia="Times New Roman" w:hAnsi="Times New Roman" w:cs="Times New Roman"/>
          <w:color w:val="222222"/>
          <w:sz w:val="24"/>
          <w:szCs w:val="24"/>
        </w:rPr>
      </w:pPr>
    </w:p>
    <w:p w14:paraId="000002D5" w14:textId="77777777" w:rsidR="001E4CE1" w:rsidRPr="009D763F" w:rsidRDefault="00106728">
      <w:pPr>
        <w:pStyle w:val="Ttulo1"/>
        <w:jc w:val="center"/>
        <w:rPr>
          <w:rFonts w:ascii="Times New Roman" w:eastAsia="Times New Roman" w:hAnsi="Times New Roman" w:cs="Times New Roman"/>
          <w:b/>
          <w:sz w:val="24"/>
          <w:szCs w:val="24"/>
        </w:rPr>
      </w:pPr>
      <w:bookmarkStart w:id="78" w:name="_heading=h.43ky6rz" w:colFirst="0" w:colLast="0"/>
      <w:bookmarkEnd w:id="78"/>
      <w:r w:rsidRPr="009D763F">
        <w:rPr>
          <w:rFonts w:ascii="Times New Roman" w:hAnsi="Times New Roman" w:cs="Times New Roman"/>
        </w:rPr>
        <w:br w:type="page"/>
      </w:r>
      <w:r w:rsidRPr="009D763F">
        <w:rPr>
          <w:rFonts w:ascii="Times New Roman" w:eastAsia="Times New Roman" w:hAnsi="Times New Roman" w:cs="Times New Roman"/>
          <w:b/>
          <w:sz w:val="24"/>
          <w:szCs w:val="24"/>
        </w:rPr>
        <w:lastRenderedPageBreak/>
        <w:t>REFERÊNCIAS</w:t>
      </w:r>
    </w:p>
    <w:p w14:paraId="000002D6" w14:textId="77777777" w:rsidR="001E4CE1" w:rsidRPr="009D763F" w:rsidRDefault="001E4CE1">
      <w:pPr>
        <w:spacing w:line="240" w:lineRule="auto"/>
        <w:jc w:val="both"/>
        <w:rPr>
          <w:rFonts w:ascii="Times New Roman" w:eastAsia="Times New Roman" w:hAnsi="Times New Roman" w:cs="Times New Roman"/>
          <w:color w:val="222222"/>
          <w:sz w:val="24"/>
          <w:szCs w:val="24"/>
          <w:highlight w:val="white"/>
        </w:rPr>
      </w:pPr>
    </w:p>
    <w:p w14:paraId="000002D7" w14:textId="77777777" w:rsidR="001E4CE1" w:rsidRPr="009D763F" w:rsidRDefault="001E4CE1">
      <w:pPr>
        <w:spacing w:line="240" w:lineRule="auto"/>
        <w:jc w:val="both"/>
        <w:rPr>
          <w:rFonts w:ascii="Times New Roman" w:eastAsia="Times New Roman" w:hAnsi="Times New Roman" w:cs="Times New Roman"/>
          <w:color w:val="222222"/>
          <w:sz w:val="24"/>
          <w:szCs w:val="24"/>
          <w:highlight w:val="white"/>
        </w:rPr>
      </w:pPr>
    </w:p>
    <w:p w14:paraId="000002D8"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 xml:space="preserve">ARAÚJO, E. G. de. </w:t>
      </w:r>
      <w:r w:rsidRPr="009D763F">
        <w:rPr>
          <w:rFonts w:ascii="Times New Roman" w:eastAsia="Times New Roman" w:hAnsi="Times New Roman" w:cs="Times New Roman"/>
          <w:b/>
          <w:color w:val="222222"/>
          <w:sz w:val="24"/>
          <w:szCs w:val="24"/>
          <w:highlight w:val="white"/>
        </w:rPr>
        <w:t>Análise de controle de força usando servomecanismo eletropneumático</w:t>
      </w:r>
      <w:r w:rsidRPr="009D763F">
        <w:rPr>
          <w:rFonts w:ascii="Times New Roman" w:eastAsia="Times New Roman" w:hAnsi="Times New Roman" w:cs="Times New Roman"/>
          <w:color w:val="222222"/>
          <w:sz w:val="24"/>
          <w:szCs w:val="24"/>
          <w:highlight w:val="white"/>
        </w:rPr>
        <w:t>. 2015. 104 f. Dissertação (Engenharia Mecânica) – Universidade Federal da Paraíba, João Pessoa-PB, 2015.</w:t>
      </w:r>
    </w:p>
    <w:p w14:paraId="000002D9"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DA"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lang w:val="es-ES"/>
        </w:rPr>
        <w:t xml:space="preserve">AQUINO, E. M. L </w:t>
      </w:r>
      <w:r w:rsidRPr="009D763F">
        <w:rPr>
          <w:rFonts w:ascii="Times New Roman" w:eastAsia="Times New Roman" w:hAnsi="Times New Roman" w:cs="Times New Roman"/>
          <w:i/>
          <w:color w:val="222222"/>
          <w:sz w:val="24"/>
          <w:szCs w:val="24"/>
          <w:highlight w:val="white"/>
          <w:lang w:val="es-ES"/>
        </w:rPr>
        <w:t>et al</w:t>
      </w:r>
      <w:r w:rsidRPr="009D763F">
        <w:rPr>
          <w:rFonts w:ascii="Times New Roman" w:eastAsia="Times New Roman" w:hAnsi="Times New Roman" w:cs="Times New Roman"/>
          <w:color w:val="222222"/>
          <w:sz w:val="24"/>
          <w:szCs w:val="24"/>
          <w:highlight w:val="white"/>
          <w:lang w:val="es-ES"/>
        </w:rPr>
        <w:t xml:space="preserve">. </w:t>
      </w:r>
      <w:r w:rsidRPr="009D763F">
        <w:rPr>
          <w:rFonts w:ascii="Times New Roman" w:eastAsia="Times New Roman" w:hAnsi="Times New Roman" w:cs="Times New Roman"/>
          <w:color w:val="222222"/>
          <w:sz w:val="24"/>
          <w:szCs w:val="24"/>
          <w:highlight w:val="white"/>
          <w:lang w:val="en-US"/>
        </w:rPr>
        <w:t>Social distancing measures to control the COVID-19 pandemic: potential impacts and challenges in Brazil. </w:t>
      </w:r>
      <w:proofErr w:type="spellStart"/>
      <w:r w:rsidRPr="009D763F">
        <w:rPr>
          <w:rFonts w:ascii="Times New Roman" w:eastAsia="Times New Roman" w:hAnsi="Times New Roman" w:cs="Times New Roman"/>
          <w:b/>
          <w:color w:val="222222"/>
          <w:sz w:val="24"/>
          <w:szCs w:val="24"/>
          <w:highlight w:val="white"/>
        </w:rPr>
        <w:t>Ciencia</w:t>
      </w:r>
      <w:proofErr w:type="spellEnd"/>
      <w:r w:rsidRPr="009D763F">
        <w:rPr>
          <w:rFonts w:ascii="Times New Roman" w:eastAsia="Times New Roman" w:hAnsi="Times New Roman" w:cs="Times New Roman"/>
          <w:b/>
          <w:color w:val="222222"/>
          <w:sz w:val="24"/>
          <w:szCs w:val="24"/>
          <w:highlight w:val="white"/>
        </w:rPr>
        <w:t xml:space="preserve"> &amp; </w:t>
      </w:r>
      <w:proofErr w:type="spellStart"/>
      <w:r w:rsidRPr="009D763F">
        <w:rPr>
          <w:rFonts w:ascii="Times New Roman" w:eastAsia="Times New Roman" w:hAnsi="Times New Roman" w:cs="Times New Roman"/>
          <w:b/>
          <w:color w:val="222222"/>
          <w:sz w:val="24"/>
          <w:szCs w:val="24"/>
          <w:highlight w:val="white"/>
        </w:rPr>
        <w:t>saude</w:t>
      </w:r>
      <w:proofErr w:type="spellEnd"/>
      <w:r w:rsidRPr="009D763F">
        <w:rPr>
          <w:rFonts w:ascii="Times New Roman" w:eastAsia="Times New Roman" w:hAnsi="Times New Roman" w:cs="Times New Roman"/>
          <w:b/>
          <w:color w:val="222222"/>
          <w:sz w:val="24"/>
          <w:szCs w:val="24"/>
          <w:highlight w:val="white"/>
        </w:rPr>
        <w:t xml:space="preserve"> coletiva</w:t>
      </w:r>
      <w:r w:rsidRPr="009D763F">
        <w:rPr>
          <w:rFonts w:ascii="Times New Roman" w:eastAsia="Times New Roman" w:hAnsi="Times New Roman" w:cs="Times New Roman"/>
          <w:color w:val="222222"/>
          <w:sz w:val="24"/>
          <w:szCs w:val="24"/>
          <w:highlight w:val="white"/>
        </w:rPr>
        <w:t xml:space="preserve">, v. 25, p. 2423-2446, 2020. Disponível em: </w:t>
      </w:r>
      <w:hyperlink r:id="rId38">
        <w:r w:rsidRPr="009D763F">
          <w:rPr>
            <w:rFonts w:ascii="Times New Roman" w:eastAsia="Times New Roman" w:hAnsi="Times New Roman" w:cs="Times New Roman"/>
            <w:color w:val="0000FF"/>
            <w:sz w:val="24"/>
            <w:szCs w:val="24"/>
            <w:highlight w:val="white"/>
            <w:u w:val="single"/>
          </w:rPr>
          <w:t>https://doi.org/10.1590/1413-81232020256.1.10502020</w:t>
        </w:r>
      </w:hyperlink>
      <w:r w:rsidRPr="009D763F">
        <w:rPr>
          <w:rFonts w:ascii="Times New Roman" w:eastAsia="Times New Roman" w:hAnsi="Times New Roman" w:cs="Times New Roman"/>
          <w:color w:val="222222"/>
          <w:sz w:val="24"/>
          <w:szCs w:val="24"/>
          <w:highlight w:val="white"/>
        </w:rPr>
        <w:t>. Acesso em: 05 set. 2023.</w:t>
      </w:r>
    </w:p>
    <w:p w14:paraId="000002DB"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DC" w14:textId="77777777" w:rsidR="001E4CE1" w:rsidRPr="009D763F" w:rsidRDefault="00106728">
      <w:pPr>
        <w:spacing w:line="240" w:lineRule="auto"/>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AMAZONAS. </w:t>
      </w:r>
      <w:r w:rsidRPr="009D763F">
        <w:rPr>
          <w:rFonts w:ascii="Times New Roman" w:eastAsia="Times New Roman" w:hAnsi="Times New Roman" w:cs="Times New Roman"/>
          <w:b/>
          <w:sz w:val="24"/>
          <w:szCs w:val="24"/>
        </w:rPr>
        <w:t>Decreto n.º 43.234</w:t>
      </w:r>
      <w:r w:rsidRPr="009D763F">
        <w:rPr>
          <w:rFonts w:ascii="Times New Roman" w:eastAsia="Times New Roman" w:hAnsi="Times New Roman" w:cs="Times New Roman"/>
          <w:sz w:val="24"/>
          <w:szCs w:val="24"/>
        </w:rPr>
        <w:t xml:space="preserve">, de 23 de dezembro de 2020. Dispõe sobre medidas para enfrentamento da emergência de saúde pública de importância internacional, decorrente do novo coronavírus. Disponível em: </w:t>
      </w:r>
      <w:hyperlink r:id="rId39">
        <w:r w:rsidRPr="009D763F">
          <w:rPr>
            <w:rFonts w:ascii="Times New Roman" w:eastAsia="Times New Roman" w:hAnsi="Times New Roman" w:cs="Times New Roman"/>
            <w:color w:val="0000FF"/>
            <w:sz w:val="24"/>
            <w:szCs w:val="24"/>
            <w:u w:val="single"/>
          </w:rPr>
          <w:t>https://www.transparencia.am.gov.br/wp-content/uploads/2020/12/Decreto-n.-43.234-de-23-de-dezembro-de-2020.pdf</w:t>
        </w:r>
      </w:hyperlink>
      <w:r w:rsidRPr="009D763F">
        <w:rPr>
          <w:rFonts w:ascii="Times New Roman" w:eastAsia="Times New Roman" w:hAnsi="Times New Roman" w:cs="Times New Roman"/>
          <w:sz w:val="24"/>
          <w:szCs w:val="24"/>
        </w:rPr>
        <w:t>. Acesso em: 05 set. 2023.</w:t>
      </w:r>
    </w:p>
    <w:p w14:paraId="000002DD"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DE"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 xml:space="preserve">BRASIL. Painel Coronavírus. 2023. Disponível em: </w:t>
      </w:r>
      <w:hyperlink r:id="rId40">
        <w:r w:rsidRPr="009D763F">
          <w:rPr>
            <w:rFonts w:ascii="Times New Roman" w:eastAsia="Times New Roman" w:hAnsi="Times New Roman" w:cs="Times New Roman"/>
            <w:color w:val="0000FF"/>
            <w:sz w:val="24"/>
            <w:szCs w:val="24"/>
            <w:highlight w:val="white"/>
            <w:u w:val="single"/>
          </w:rPr>
          <w:t>https://covid.saude.gov.br/</w:t>
        </w:r>
      </w:hyperlink>
      <w:r w:rsidRPr="009D763F">
        <w:rPr>
          <w:rFonts w:ascii="Times New Roman" w:eastAsia="Times New Roman" w:hAnsi="Times New Roman" w:cs="Times New Roman"/>
          <w:color w:val="222222"/>
          <w:sz w:val="24"/>
          <w:szCs w:val="24"/>
          <w:highlight w:val="white"/>
        </w:rPr>
        <w:t>. Acesso em: 04 set. 2023.</w:t>
      </w:r>
    </w:p>
    <w:p w14:paraId="000002DF"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E0"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 xml:space="preserve">BRASIL.IO. Especial Covid-19. 2023. Disponível em: </w:t>
      </w:r>
      <w:hyperlink r:id="rId41">
        <w:r w:rsidRPr="009D763F">
          <w:rPr>
            <w:rFonts w:ascii="Times New Roman" w:eastAsia="Times New Roman" w:hAnsi="Times New Roman" w:cs="Times New Roman"/>
            <w:color w:val="0000FF"/>
            <w:sz w:val="24"/>
            <w:szCs w:val="24"/>
            <w:highlight w:val="white"/>
            <w:u w:val="single"/>
          </w:rPr>
          <w:t>https://brasil.io/covid19/RO/</w:t>
        </w:r>
      </w:hyperlink>
      <w:r w:rsidRPr="009D763F">
        <w:rPr>
          <w:rFonts w:ascii="Times New Roman" w:eastAsia="Times New Roman" w:hAnsi="Times New Roman" w:cs="Times New Roman"/>
          <w:color w:val="222222"/>
          <w:sz w:val="24"/>
          <w:szCs w:val="24"/>
          <w:highlight w:val="white"/>
        </w:rPr>
        <w:t>. Acesso em: 04 set. 2023.</w:t>
      </w:r>
    </w:p>
    <w:p w14:paraId="000002E1"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E2"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 xml:space="preserve">BRASIL. </w:t>
      </w:r>
      <w:r w:rsidRPr="009D763F">
        <w:rPr>
          <w:rFonts w:ascii="Times New Roman" w:eastAsia="Times New Roman" w:hAnsi="Times New Roman" w:cs="Times New Roman"/>
          <w:b/>
          <w:color w:val="222222"/>
          <w:sz w:val="24"/>
          <w:szCs w:val="24"/>
          <w:highlight w:val="white"/>
        </w:rPr>
        <w:t>Portaria nº 204</w:t>
      </w:r>
      <w:r w:rsidRPr="009D763F">
        <w:rPr>
          <w:rFonts w:ascii="Times New Roman" w:eastAsia="Times New Roman" w:hAnsi="Times New Roman" w:cs="Times New Roman"/>
          <w:color w:val="222222"/>
          <w:sz w:val="24"/>
          <w:szCs w:val="24"/>
          <w:highlight w:val="white"/>
        </w:rPr>
        <w:t xml:space="preserve">, de 17 de fevereiro de 2016. Disponível em: </w:t>
      </w:r>
      <w:hyperlink r:id="rId42">
        <w:r w:rsidRPr="009D763F">
          <w:rPr>
            <w:rFonts w:ascii="Times New Roman" w:eastAsia="Times New Roman" w:hAnsi="Times New Roman" w:cs="Times New Roman"/>
            <w:color w:val="0000FF"/>
            <w:sz w:val="24"/>
            <w:szCs w:val="24"/>
            <w:highlight w:val="white"/>
            <w:u w:val="single"/>
          </w:rPr>
          <w:t>https://bvsms.saude.gov.br/bvs/saudelegis/gm/2016/prt0204_17_02_2016.html</w:t>
        </w:r>
      </w:hyperlink>
      <w:r w:rsidRPr="009D763F">
        <w:rPr>
          <w:rFonts w:ascii="Times New Roman" w:eastAsia="Times New Roman" w:hAnsi="Times New Roman" w:cs="Times New Roman"/>
          <w:color w:val="222222"/>
          <w:sz w:val="24"/>
          <w:szCs w:val="24"/>
          <w:highlight w:val="white"/>
        </w:rPr>
        <w:t>. Acesso em: 12 set. 2023.</w:t>
      </w:r>
    </w:p>
    <w:p w14:paraId="000002E3"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E4"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BEUREN, I. M.; DOS SANTOS, V.; THEISS, V. Análise da formalidade dos sistemas de controle gerencial em empresas INCU. </w:t>
      </w:r>
      <w:r w:rsidRPr="009D763F">
        <w:rPr>
          <w:rFonts w:ascii="Times New Roman" w:eastAsia="Times New Roman" w:hAnsi="Times New Roman" w:cs="Times New Roman"/>
          <w:b/>
          <w:color w:val="222222"/>
          <w:sz w:val="24"/>
          <w:szCs w:val="24"/>
          <w:highlight w:val="white"/>
        </w:rPr>
        <w:t>Revista Mineira de Contabilidade</w:t>
      </w:r>
      <w:r w:rsidRPr="009D763F">
        <w:rPr>
          <w:rFonts w:ascii="Times New Roman" w:eastAsia="Times New Roman" w:hAnsi="Times New Roman" w:cs="Times New Roman"/>
          <w:color w:val="222222"/>
          <w:sz w:val="24"/>
          <w:szCs w:val="24"/>
          <w:highlight w:val="white"/>
        </w:rPr>
        <w:t xml:space="preserve">, v. 19, n. 2, p. 19-30, 2018. Disponível em: </w:t>
      </w:r>
      <w:hyperlink r:id="rId43">
        <w:r w:rsidRPr="009D763F">
          <w:rPr>
            <w:rFonts w:ascii="Times New Roman" w:eastAsia="Times New Roman" w:hAnsi="Times New Roman" w:cs="Times New Roman"/>
            <w:color w:val="0000FF"/>
            <w:sz w:val="24"/>
            <w:szCs w:val="24"/>
            <w:highlight w:val="white"/>
            <w:u w:val="single"/>
          </w:rPr>
          <w:t>https://revista.crcmg.org.br/rmc/article/view/725/577739</w:t>
        </w:r>
      </w:hyperlink>
      <w:r w:rsidRPr="009D763F">
        <w:rPr>
          <w:rFonts w:ascii="Times New Roman" w:eastAsia="Times New Roman" w:hAnsi="Times New Roman" w:cs="Times New Roman"/>
          <w:color w:val="222222"/>
          <w:sz w:val="24"/>
          <w:szCs w:val="24"/>
          <w:highlight w:val="white"/>
        </w:rPr>
        <w:t>. Acesso em: 05 set. 2023.</w:t>
      </w:r>
    </w:p>
    <w:p w14:paraId="000002E5"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E6" w14:textId="77777777" w:rsidR="001E4CE1" w:rsidRPr="009D763F" w:rsidRDefault="00106728">
      <w:pPr>
        <w:spacing w:line="240" w:lineRule="auto"/>
        <w:rPr>
          <w:rFonts w:ascii="Times New Roman" w:eastAsia="Times New Roman" w:hAnsi="Times New Roman" w:cs="Times New Roman"/>
          <w:color w:val="222222"/>
          <w:sz w:val="24"/>
          <w:szCs w:val="24"/>
          <w:highlight w:val="white"/>
          <w:lang w:val="en-US"/>
        </w:rPr>
      </w:pPr>
      <w:r w:rsidRPr="009D763F">
        <w:rPr>
          <w:rFonts w:ascii="Times New Roman" w:eastAsia="Times New Roman" w:hAnsi="Times New Roman" w:cs="Times New Roman"/>
          <w:color w:val="222222"/>
          <w:sz w:val="24"/>
          <w:szCs w:val="24"/>
          <w:highlight w:val="white"/>
        </w:rPr>
        <w:t xml:space="preserve">BERTONCINI, C. </w:t>
      </w:r>
      <w:r w:rsidRPr="009D763F">
        <w:rPr>
          <w:rFonts w:ascii="Times New Roman" w:eastAsia="Times New Roman" w:hAnsi="Times New Roman" w:cs="Times New Roman"/>
          <w:i/>
          <w:color w:val="222222"/>
          <w:sz w:val="24"/>
          <w:szCs w:val="24"/>
          <w:highlight w:val="white"/>
        </w:rPr>
        <w:t>et al</w:t>
      </w:r>
      <w:r w:rsidRPr="009D763F">
        <w:rPr>
          <w:rFonts w:ascii="Times New Roman" w:eastAsia="Times New Roman" w:hAnsi="Times New Roman" w:cs="Times New Roman"/>
          <w:color w:val="222222"/>
          <w:sz w:val="24"/>
          <w:szCs w:val="24"/>
          <w:highlight w:val="white"/>
        </w:rPr>
        <w:t>. Processo decisório: a tomada de decisão. </w:t>
      </w:r>
      <w:r w:rsidRPr="009D763F">
        <w:rPr>
          <w:rFonts w:ascii="Times New Roman" w:eastAsia="Times New Roman" w:hAnsi="Times New Roman" w:cs="Times New Roman"/>
          <w:b/>
          <w:color w:val="222222"/>
          <w:sz w:val="24"/>
          <w:szCs w:val="24"/>
          <w:highlight w:val="white"/>
        </w:rPr>
        <w:t>Revista FAEF</w:t>
      </w:r>
      <w:r w:rsidRPr="009D763F">
        <w:rPr>
          <w:rFonts w:ascii="Times New Roman" w:eastAsia="Times New Roman" w:hAnsi="Times New Roman" w:cs="Times New Roman"/>
          <w:color w:val="222222"/>
          <w:sz w:val="24"/>
          <w:szCs w:val="24"/>
          <w:highlight w:val="white"/>
        </w:rPr>
        <w:t xml:space="preserve">, v. 5, n. 3, p. 8-34, 2013. Disponível em: </w:t>
      </w:r>
      <w:hyperlink r:id="rId44">
        <w:r w:rsidRPr="009D763F">
          <w:rPr>
            <w:rFonts w:ascii="Times New Roman" w:eastAsia="Times New Roman" w:hAnsi="Times New Roman" w:cs="Times New Roman"/>
            <w:color w:val="0000FF"/>
            <w:sz w:val="24"/>
            <w:szCs w:val="24"/>
            <w:highlight w:val="white"/>
            <w:u w:val="single"/>
          </w:rPr>
          <w:t>http://faef.revista.inf.br/imagens_arquivos/arquivos_destaque/QjxDDqGcS5r3dHL_2013-5-3-12-8-34.pdf</w:t>
        </w:r>
      </w:hyperlink>
      <w:r w:rsidRPr="009D763F">
        <w:rPr>
          <w:rFonts w:ascii="Times New Roman" w:eastAsia="Times New Roman" w:hAnsi="Times New Roman" w:cs="Times New Roman"/>
          <w:color w:val="222222"/>
          <w:sz w:val="24"/>
          <w:szCs w:val="24"/>
          <w:highlight w:val="white"/>
        </w:rPr>
        <w:t xml:space="preserve">. </w:t>
      </w:r>
      <w:proofErr w:type="spellStart"/>
      <w:r w:rsidRPr="009D763F">
        <w:rPr>
          <w:rFonts w:ascii="Times New Roman" w:eastAsia="Times New Roman" w:hAnsi="Times New Roman" w:cs="Times New Roman"/>
          <w:color w:val="222222"/>
          <w:sz w:val="24"/>
          <w:szCs w:val="24"/>
          <w:highlight w:val="white"/>
          <w:lang w:val="en-US"/>
        </w:rPr>
        <w:t>Acesso</w:t>
      </w:r>
      <w:proofErr w:type="spellEnd"/>
      <w:r w:rsidRPr="009D763F">
        <w:rPr>
          <w:rFonts w:ascii="Times New Roman" w:eastAsia="Times New Roman" w:hAnsi="Times New Roman" w:cs="Times New Roman"/>
          <w:color w:val="222222"/>
          <w:sz w:val="24"/>
          <w:szCs w:val="24"/>
          <w:highlight w:val="white"/>
          <w:lang w:val="en-US"/>
        </w:rPr>
        <w:t xml:space="preserve"> </w:t>
      </w:r>
      <w:proofErr w:type="spellStart"/>
      <w:r w:rsidRPr="009D763F">
        <w:rPr>
          <w:rFonts w:ascii="Times New Roman" w:eastAsia="Times New Roman" w:hAnsi="Times New Roman" w:cs="Times New Roman"/>
          <w:color w:val="222222"/>
          <w:sz w:val="24"/>
          <w:szCs w:val="24"/>
          <w:highlight w:val="white"/>
          <w:lang w:val="en-US"/>
        </w:rPr>
        <w:t>em</w:t>
      </w:r>
      <w:proofErr w:type="spellEnd"/>
      <w:r w:rsidRPr="009D763F">
        <w:rPr>
          <w:rFonts w:ascii="Times New Roman" w:eastAsia="Times New Roman" w:hAnsi="Times New Roman" w:cs="Times New Roman"/>
          <w:color w:val="222222"/>
          <w:sz w:val="24"/>
          <w:szCs w:val="24"/>
          <w:highlight w:val="white"/>
          <w:lang w:val="en-US"/>
        </w:rPr>
        <w:t>: 07 set. 2023.</w:t>
      </w:r>
    </w:p>
    <w:p w14:paraId="000002E7" w14:textId="77777777" w:rsidR="001E4CE1" w:rsidRPr="009D763F" w:rsidRDefault="001E4CE1">
      <w:pPr>
        <w:spacing w:line="240" w:lineRule="auto"/>
        <w:rPr>
          <w:rFonts w:ascii="Times New Roman" w:eastAsia="Times New Roman" w:hAnsi="Times New Roman" w:cs="Times New Roman"/>
          <w:color w:val="222222"/>
          <w:sz w:val="24"/>
          <w:szCs w:val="24"/>
          <w:highlight w:val="white"/>
          <w:lang w:val="en-US"/>
        </w:rPr>
      </w:pPr>
    </w:p>
    <w:p w14:paraId="000002E8"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lang w:val="en-US"/>
        </w:rPr>
        <w:t xml:space="preserve">CIOTTI, M. </w:t>
      </w:r>
      <w:r w:rsidRPr="009D763F">
        <w:rPr>
          <w:rFonts w:ascii="Times New Roman" w:eastAsia="Times New Roman" w:hAnsi="Times New Roman" w:cs="Times New Roman"/>
          <w:i/>
          <w:color w:val="222222"/>
          <w:sz w:val="24"/>
          <w:szCs w:val="24"/>
          <w:highlight w:val="white"/>
          <w:lang w:val="en-US"/>
        </w:rPr>
        <w:t>et al.</w:t>
      </w:r>
      <w:r w:rsidRPr="009D763F">
        <w:rPr>
          <w:rFonts w:ascii="Times New Roman" w:eastAsia="Times New Roman" w:hAnsi="Times New Roman" w:cs="Times New Roman"/>
          <w:color w:val="222222"/>
          <w:sz w:val="24"/>
          <w:szCs w:val="24"/>
          <w:highlight w:val="white"/>
          <w:lang w:val="en-US"/>
        </w:rPr>
        <w:t xml:space="preserve"> The COVID-19 pandemic. </w:t>
      </w:r>
      <w:r w:rsidRPr="009D763F">
        <w:rPr>
          <w:rFonts w:ascii="Times New Roman" w:eastAsia="Times New Roman" w:hAnsi="Times New Roman" w:cs="Times New Roman"/>
          <w:b/>
          <w:color w:val="222222"/>
          <w:sz w:val="24"/>
          <w:szCs w:val="24"/>
          <w:highlight w:val="white"/>
          <w:lang w:val="en-US"/>
        </w:rPr>
        <w:t>Critical reviews in clinical laboratory sciences</w:t>
      </w:r>
      <w:r w:rsidRPr="009D763F">
        <w:rPr>
          <w:rFonts w:ascii="Times New Roman" w:eastAsia="Times New Roman" w:hAnsi="Times New Roman" w:cs="Times New Roman"/>
          <w:color w:val="222222"/>
          <w:sz w:val="24"/>
          <w:szCs w:val="24"/>
          <w:highlight w:val="white"/>
          <w:lang w:val="en-US"/>
        </w:rPr>
        <w:t xml:space="preserve">, v. 57, n. 6, p. 365-388, 2020. </w:t>
      </w:r>
      <w:r w:rsidRPr="009D763F">
        <w:rPr>
          <w:rFonts w:ascii="Times New Roman" w:eastAsia="Times New Roman" w:hAnsi="Times New Roman" w:cs="Times New Roman"/>
          <w:color w:val="222222"/>
          <w:sz w:val="24"/>
          <w:szCs w:val="24"/>
          <w:highlight w:val="white"/>
        </w:rPr>
        <w:t xml:space="preserve">Disponível: </w:t>
      </w:r>
      <w:hyperlink r:id="rId45">
        <w:r w:rsidRPr="009D763F">
          <w:rPr>
            <w:rFonts w:ascii="Times New Roman" w:eastAsia="Times New Roman" w:hAnsi="Times New Roman" w:cs="Times New Roman"/>
            <w:color w:val="0000FF"/>
            <w:sz w:val="24"/>
            <w:szCs w:val="24"/>
            <w:highlight w:val="white"/>
            <w:u w:val="single"/>
          </w:rPr>
          <w:t>https://doi.org/10.1080/10408363.2020.1783198</w:t>
        </w:r>
      </w:hyperlink>
      <w:r w:rsidRPr="009D763F">
        <w:rPr>
          <w:rFonts w:ascii="Times New Roman" w:eastAsia="Times New Roman" w:hAnsi="Times New Roman" w:cs="Times New Roman"/>
          <w:color w:val="222222"/>
          <w:sz w:val="24"/>
          <w:szCs w:val="24"/>
          <w:highlight w:val="white"/>
        </w:rPr>
        <w:t>. Acesso em: 04 set. 2023.</w:t>
      </w:r>
    </w:p>
    <w:p w14:paraId="000002E9"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EA"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 xml:space="preserve">DA SILVA MONTEIRO, P. R.; CAMPOS, V. B. G. </w:t>
      </w:r>
      <w:r w:rsidRPr="009D763F">
        <w:rPr>
          <w:rFonts w:ascii="Times New Roman" w:eastAsia="Times New Roman" w:hAnsi="Times New Roman" w:cs="Times New Roman"/>
          <w:b/>
          <w:color w:val="222222"/>
          <w:sz w:val="24"/>
          <w:szCs w:val="24"/>
          <w:highlight w:val="white"/>
        </w:rPr>
        <w:t>Gerenciamento técnico das informações dos dispositivos eletrônicos de controle de velocidade</w:t>
      </w:r>
      <w:r w:rsidRPr="009D763F">
        <w:rPr>
          <w:rFonts w:ascii="Times New Roman" w:eastAsia="Times New Roman" w:hAnsi="Times New Roman" w:cs="Times New Roman"/>
          <w:color w:val="222222"/>
          <w:sz w:val="24"/>
          <w:szCs w:val="24"/>
          <w:highlight w:val="white"/>
        </w:rPr>
        <w:t xml:space="preserve">. Disponível em: </w:t>
      </w:r>
      <w:hyperlink r:id="rId46">
        <w:r w:rsidRPr="009D763F">
          <w:rPr>
            <w:rFonts w:ascii="Times New Roman" w:eastAsia="Times New Roman" w:hAnsi="Times New Roman" w:cs="Times New Roman"/>
            <w:color w:val="0000FF"/>
            <w:sz w:val="24"/>
            <w:szCs w:val="24"/>
            <w:highlight w:val="white"/>
            <w:u w:val="single"/>
          </w:rPr>
          <w:t>http://www.pgmec.ime.eb.br/~webde2/prof/vania/pubs/(19)gerenciamentotecnico.pdf</w:t>
        </w:r>
      </w:hyperlink>
      <w:r w:rsidRPr="009D763F">
        <w:rPr>
          <w:rFonts w:ascii="Times New Roman" w:eastAsia="Times New Roman" w:hAnsi="Times New Roman" w:cs="Times New Roman"/>
          <w:color w:val="222222"/>
          <w:sz w:val="24"/>
          <w:szCs w:val="24"/>
          <w:highlight w:val="white"/>
        </w:rPr>
        <w:t>. Acesso em: 05set. 2023.</w:t>
      </w:r>
    </w:p>
    <w:p w14:paraId="000002EB"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EC"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FERRACIOLI, P.; HERMAN, F. Habilitando o cidadão para a transparência Análise de portais estaduais do executivo e legislativo. </w:t>
      </w:r>
      <w:r w:rsidRPr="009D763F">
        <w:rPr>
          <w:rFonts w:ascii="Times New Roman" w:eastAsia="Times New Roman" w:hAnsi="Times New Roman" w:cs="Times New Roman"/>
          <w:b/>
          <w:color w:val="222222"/>
          <w:sz w:val="24"/>
          <w:szCs w:val="24"/>
          <w:highlight w:val="white"/>
        </w:rPr>
        <w:t>Agenda Política</w:t>
      </w:r>
      <w:r w:rsidRPr="009D763F">
        <w:rPr>
          <w:rFonts w:ascii="Times New Roman" w:eastAsia="Times New Roman" w:hAnsi="Times New Roman" w:cs="Times New Roman"/>
          <w:color w:val="222222"/>
          <w:sz w:val="24"/>
          <w:szCs w:val="24"/>
          <w:highlight w:val="white"/>
        </w:rPr>
        <w:t>, v. 7, n. 1, p. 217-238, 2019.</w:t>
      </w:r>
    </w:p>
    <w:p w14:paraId="000002ED"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EE" w14:textId="77777777" w:rsidR="001E4CE1" w:rsidRPr="009D763F" w:rsidRDefault="00106728">
      <w:pPr>
        <w:spacing w:line="240" w:lineRule="auto"/>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lastRenderedPageBreak/>
        <w:t xml:space="preserve">G1 AM. </w:t>
      </w:r>
      <w:r w:rsidRPr="009D763F">
        <w:rPr>
          <w:rFonts w:ascii="Times New Roman" w:eastAsia="Times New Roman" w:hAnsi="Times New Roman" w:cs="Times New Roman"/>
          <w:b/>
          <w:sz w:val="24"/>
          <w:szCs w:val="24"/>
        </w:rPr>
        <w:t>Governador do AM diz que manifestações geraram mais danos do que comércio aberto</w:t>
      </w:r>
      <w:r w:rsidRPr="009D763F">
        <w:rPr>
          <w:rFonts w:ascii="Times New Roman" w:eastAsia="Times New Roman" w:hAnsi="Times New Roman" w:cs="Times New Roman"/>
          <w:sz w:val="24"/>
          <w:szCs w:val="24"/>
        </w:rPr>
        <w:t xml:space="preserve">. 2020. Disponível em: </w:t>
      </w:r>
      <w:hyperlink r:id="rId47">
        <w:r w:rsidRPr="009D763F">
          <w:rPr>
            <w:rFonts w:ascii="Times New Roman" w:eastAsia="Times New Roman" w:hAnsi="Times New Roman" w:cs="Times New Roman"/>
            <w:color w:val="0000FF"/>
            <w:sz w:val="24"/>
            <w:szCs w:val="24"/>
            <w:u w:val="single"/>
          </w:rPr>
          <w:t>https://g1.globo.com/am/amazonas/noticia/2020/12/27/houve-um-efeito-muito-mais-drastico-diz-governador-do-am-sobre-manifestacoes-contra-decreto.ghtml</w:t>
        </w:r>
      </w:hyperlink>
      <w:r w:rsidRPr="009D763F">
        <w:rPr>
          <w:rFonts w:ascii="Times New Roman" w:eastAsia="Times New Roman" w:hAnsi="Times New Roman" w:cs="Times New Roman"/>
          <w:sz w:val="24"/>
          <w:szCs w:val="24"/>
        </w:rPr>
        <w:t>. Acesso em: 05 set. 2023.</w:t>
      </w:r>
    </w:p>
    <w:p w14:paraId="000002EF" w14:textId="77777777" w:rsidR="001E4CE1" w:rsidRPr="009D763F" w:rsidRDefault="001E4CE1">
      <w:pPr>
        <w:spacing w:line="240" w:lineRule="auto"/>
        <w:rPr>
          <w:rFonts w:ascii="Times New Roman" w:eastAsia="Times New Roman" w:hAnsi="Times New Roman" w:cs="Times New Roman"/>
          <w:sz w:val="24"/>
          <w:szCs w:val="24"/>
        </w:rPr>
      </w:pPr>
    </w:p>
    <w:p w14:paraId="000002F0" w14:textId="77777777" w:rsidR="001E4CE1" w:rsidRPr="009D763F" w:rsidRDefault="00106728">
      <w:pPr>
        <w:spacing w:line="240" w:lineRule="auto"/>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G1 AM. </w:t>
      </w:r>
      <w:r w:rsidRPr="009D763F">
        <w:rPr>
          <w:rFonts w:ascii="Times New Roman" w:eastAsia="Times New Roman" w:hAnsi="Times New Roman" w:cs="Times New Roman"/>
          <w:b/>
          <w:color w:val="1F2123"/>
          <w:sz w:val="24"/>
          <w:szCs w:val="24"/>
        </w:rPr>
        <w:t>Manifestantes fazem ato em Manaus contra governador do Amazonas</w:t>
      </w:r>
      <w:r w:rsidRPr="009D763F">
        <w:rPr>
          <w:rFonts w:ascii="Times New Roman" w:eastAsia="Times New Roman" w:hAnsi="Times New Roman" w:cs="Times New Roman"/>
          <w:color w:val="1F2123"/>
          <w:sz w:val="24"/>
          <w:szCs w:val="24"/>
        </w:rPr>
        <w:t xml:space="preserve">. 2021. Disponível em: </w:t>
      </w:r>
      <w:hyperlink r:id="rId48">
        <w:r w:rsidRPr="009D763F">
          <w:rPr>
            <w:rFonts w:ascii="Times New Roman" w:eastAsia="Times New Roman" w:hAnsi="Times New Roman" w:cs="Times New Roman"/>
            <w:color w:val="0000FF"/>
            <w:sz w:val="24"/>
            <w:szCs w:val="24"/>
            <w:u w:val="single"/>
          </w:rPr>
          <w:t>https://g1.globo.com/am/amazonas/noticia/2021/02/16/manifestantes-fazem-ato-em-manaus-contra-governador-do-amazonas.ghtml</w:t>
        </w:r>
      </w:hyperlink>
      <w:r w:rsidRPr="009D763F">
        <w:rPr>
          <w:rFonts w:ascii="Times New Roman" w:eastAsia="Times New Roman" w:hAnsi="Times New Roman" w:cs="Times New Roman"/>
          <w:sz w:val="24"/>
          <w:szCs w:val="24"/>
        </w:rPr>
        <w:t>. Acesso em: 05 set. 2023.</w:t>
      </w:r>
    </w:p>
    <w:p w14:paraId="000002F1" w14:textId="77777777" w:rsidR="001E4CE1" w:rsidRPr="009D763F" w:rsidRDefault="001E4CE1">
      <w:pPr>
        <w:spacing w:line="240" w:lineRule="auto"/>
        <w:rPr>
          <w:rFonts w:ascii="Times New Roman" w:eastAsia="Times New Roman" w:hAnsi="Times New Roman" w:cs="Times New Roman"/>
          <w:sz w:val="24"/>
          <w:szCs w:val="24"/>
        </w:rPr>
      </w:pPr>
    </w:p>
    <w:p w14:paraId="000002F2" w14:textId="77777777" w:rsidR="001E4CE1" w:rsidRPr="009D763F" w:rsidRDefault="00106728">
      <w:pPr>
        <w:spacing w:line="240" w:lineRule="auto"/>
        <w:rPr>
          <w:rFonts w:ascii="Times New Roman" w:eastAsia="Times New Roman" w:hAnsi="Times New Roman" w:cs="Times New Roman"/>
          <w:color w:val="222222"/>
          <w:sz w:val="24"/>
          <w:szCs w:val="24"/>
          <w:highlight w:val="white"/>
          <w:lang w:val="en-US"/>
        </w:rPr>
      </w:pPr>
      <w:r w:rsidRPr="009D763F">
        <w:rPr>
          <w:rFonts w:ascii="Times New Roman" w:eastAsia="Times New Roman" w:hAnsi="Times New Roman" w:cs="Times New Roman"/>
          <w:sz w:val="24"/>
          <w:szCs w:val="24"/>
        </w:rPr>
        <w:t xml:space="preserve">GEOCOVID. </w:t>
      </w:r>
      <w:r w:rsidRPr="009D763F">
        <w:rPr>
          <w:rFonts w:ascii="Times New Roman" w:eastAsia="Times New Roman" w:hAnsi="Times New Roman" w:cs="Times New Roman"/>
          <w:b/>
          <w:sz w:val="24"/>
          <w:szCs w:val="24"/>
        </w:rPr>
        <w:t>Modelagem</w:t>
      </w:r>
      <w:r w:rsidRPr="009D763F">
        <w:rPr>
          <w:rFonts w:ascii="Times New Roman" w:eastAsia="Times New Roman" w:hAnsi="Times New Roman" w:cs="Times New Roman"/>
          <w:sz w:val="24"/>
          <w:szCs w:val="24"/>
        </w:rPr>
        <w:t xml:space="preserve">. 2023. Disponível em: </w:t>
      </w:r>
      <w:hyperlink r:id="rId49">
        <w:r w:rsidRPr="009D763F">
          <w:rPr>
            <w:rFonts w:ascii="Times New Roman" w:eastAsia="Times New Roman" w:hAnsi="Times New Roman" w:cs="Times New Roman"/>
            <w:color w:val="0000FF"/>
            <w:sz w:val="24"/>
            <w:szCs w:val="24"/>
            <w:u w:val="single"/>
          </w:rPr>
          <w:t>https://portalcovid19.uefs.br/method-projections</w:t>
        </w:r>
      </w:hyperlink>
      <w:r w:rsidRPr="009D763F">
        <w:rPr>
          <w:rFonts w:ascii="Times New Roman" w:eastAsia="Times New Roman" w:hAnsi="Times New Roman" w:cs="Times New Roman"/>
          <w:color w:val="555555"/>
          <w:sz w:val="24"/>
          <w:szCs w:val="24"/>
        </w:rPr>
        <w:t xml:space="preserve">. </w:t>
      </w:r>
      <w:proofErr w:type="spellStart"/>
      <w:r w:rsidRPr="009D763F">
        <w:rPr>
          <w:rFonts w:ascii="Times New Roman" w:eastAsia="Times New Roman" w:hAnsi="Times New Roman" w:cs="Times New Roman"/>
          <w:sz w:val="24"/>
          <w:szCs w:val="24"/>
          <w:lang w:val="en-US"/>
        </w:rPr>
        <w:t>Acesso</w:t>
      </w:r>
      <w:proofErr w:type="spellEnd"/>
      <w:r w:rsidRPr="009D763F">
        <w:rPr>
          <w:rFonts w:ascii="Times New Roman" w:eastAsia="Times New Roman" w:hAnsi="Times New Roman" w:cs="Times New Roman"/>
          <w:sz w:val="24"/>
          <w:szCs w:val="24"/>
          <w:lang w:val="en-US"/>
        </w:rPr>
        <w:t xml:space="preserve"> </w:t>
      </w:r>
      <w:proofErr w:type="spellStart"/>
      <w:r w:rsidRPr="009D763F">
        <w:rPr>
          <w:rFonts w:ascii="Times New Roman" w:eastAsia="Times New Roman" w:hAnsi="Times New Roman" w:cs="Times New Roman"/>
          <w:sz w:val="24"/>
          <w:szCs w:val="24"/>
          <w:lang w:val="en-US"/>
        </w:rPr>
        <w:t>em</w:t>
      </w:r>
      <w:proofErr w:type="spellEnd"/>
      <w:r w:rsidRPr="009D763F">
        <w:rPr>
          <w:rFonts w:ascii="Times New Roman" w:eastAsia="Times New Roman" w:hAnsi="Times New Roman" w:cs="Times New Roman"/>
          <w:sz w:val="24"/>
          <w:szCs w:val="24"/>
          <w:lang w:val="en-US"/>
        </w:rPr>
        <w:t>: 07 ago. 2023.</w:t>
      </w:r>
    </w:p>
    <w:p w14:paraId="000002F3" w14:textId="77777777" w:rsidR="001E4CE1" w:rsidRPr="009D763F" w:rsidRDefault="001E4CE1">
      <w:pPr>
        <w:spacing w:line="240" w:lineRule="auto"/>
        <w:rPr>
          <w:rFonts w:ascii="Times New Roman" w:eastAsia="Times New Roman" w:hAnsi="Times New Roman" w:cs="Times New Roman"/>
          <w:color w:val="222222"/>
          <w:sz w:val="24"/>
          <w:szCs w:val="24"/>
          <w:highlight w:val="white"/>
          <w:lang w:val="en-US"/>
        </w:rPr>
      </w:pPr>
    </w:p>
    <w:p w14:paraId="000002F4" w14:textId="77777777" w:rsidR="001E4CE1" w:rsidRPr="009D763F" w:rsidRDefault="00106728">
      <w:pPr>
        <w:spacing w:line="240" w:lineRule="auto"/>
        <w:rPr>
          <w:rFonts w:ascii="Times New Roman" w:eastAsia="Times New Roman" w:hAnsi="Times New Roman" w:cs="Times New Roman"/>
          <w:color w:val="333333"/>
          <w:sz w:val="24"/>
          <w:szCs w:val="24"/>
        </w:rPr>
      </w:pPr>
      <w:r w:rsidRPr="009D763F">
        <w:rPr>
          <w:rFonts w:ascii="Times New Roman" w:eastAsia="Times New Roman" w:hAnsi="Times New Roman" w:cs="Times New Roman"/>
          <w:color w:val="222222"/>
          <w:sz w:val="24"/>
          <w:szCs w:val="24"/>
          <w:highlight w:val="white"/>
          <w:lang w:val="en-US"/>
        </w:rPr>
        <w:t>KOH, H.; GELLER, A.; VANDERWEELE, T. Deaths from COVID-19. </w:t>
      </w:r>
      <w:proofErr w:type="spellStart"/>
      <w:r w:rsidRPr="009D763F">
        <w:rPr>
          <w:rFonts w:ascii="Times New Roman" w:eastAsia="Times New Roman" w:hAnsi="Times New Roman" w:cs="Times New Roman"/>
          <w:b/>
          <w:color w:val="222222"/>
          <w:sz w:val="24"/>
          <w:szCs w:val="24"/>
          <w:highlight w:val="white"/>
        </w:rPr>
        <w:t>Jama</w:t>
      </w:r>
      <w:proofErr w:type="spellEnd"/>
      <w:r w:rsidRPr="009D763F">
        <w:rPr>
          <w:rFonts w:ascii="Times New Roman" w:eastAsia="Times New Roman" w:hAnsi="Times New Roman" w:cs="Times New Roman"/>
          <w:color w:val="222222"/>
          <w:sz w:val="24"/>
          <w:szCs w:val="24"/>
          <w:highlight w:val="white"/>
        </w:rPr>
        <w:t xml:space="preserve">, v. 325, n. 2, p. 133-134, 2021. </w:t>
      </w:r>
      <w:r w:rsidRPr="009D763F">
        <w:rPr>
          <w:rFonts w:ascii="Times New Roman" w:eastAsia="Times New Roman" w:hAnsi="Times New Roman" w:cs="Times New Roman"/>
          <w:color w:val="333333"/>
          <w:sz w:val="24"/>
          <w:szCs w:val="24"/>
        </w:rPr>
        <w:t>doi:10.1001/jama.2020.25381</w:t>
      </w:r>
    </w:p>
    <w:p w14:paraId="000002F5" w14:textId="77777777" w:rsidR="001E4CE1" w:rsidRPr="009D763F" w:rsidRDefault="001E4CE1">
      <w:pPr>
        <w:spacing w:line="240" w:lineRule="auto"/>
        <w:rPr>
          <w:rFonts w:ascii="Times New Roman" w:eastAsia="Times New Roman" w:hAnsi="Times New Roman" w:cs="Times New Roman"/>
          <w:color w:val="333333"/>
          <w:sz w:val="24"/>
          <w:szCs w:val="24"/>
        </w:rPr>
      </w:pPr>
    </w:p>
    <w:p w14:paraId="000002F6" w14:textId="77777777" w:rsidR="001E4CE1" w:rsidRPr="009D763F" w:rsidRDefault="00106728">
      <w:pPr>
        <w:spacing w:line="240" w:lineRule="auto"/>
        <w:rPr>
          <w:rFonts w:ascii="Times New Roman" w:eastAsia="Times New Roman" w:hAnsi="Times New Roman" w:cs="Times New Roman"/>
          <w:sz w:val="24"/>
          <w:szCs w:val="24"/>
          <w:lang w:val="en-US"/>
        </w:rPr>
      </w:pPr>
      <w:r w:rsidRPr="009D763F">
        <w:rPr>
          <w:rFonts w:ascii="Times New Roman" w:eastAsia="Times New Roman" w:hAnsi="Times New Roman" w:cs="Times New Roman"/>
          <w:sz w:val="24"/>
          <w:szCs w:val="24"/>
        </w:rPr>
        <w:t xml:space="preserve">KRAUSS, S. </w:t>
      </w:r>
      <w:r w:rsidRPr="009D763F">
        <w:rPr>
          <w:rFonts w:ascii="Times New Roman" w:eastAsia="Times New Roman" w:hAnsi="Times New Roman" w:cs="Times New Roman"/>
          <w:b/>
          <w:sz w:val="24"/>
          <w:szCs w:val="24"/>
        </w:rPr>
        <w:t>Pôr a língua de fora ou cheirar o pescoço. como se cumprimentam as pessoas pelo mundo</w:t>
      </w:r>
      <w:r w:rsidRPr="009D763F">
        <w:rPr>
          <w:rFonts w:ascii="Times New Roman" w:eastAsia="Times New Roman" w:hAnsi="Times New Roman" w:cs="Times New Roman"/>
          <w:sz w:val="24"/>
          <w:szCs w:val="24"/>
        </w:rPr>
        <w:t xml:space="preserve">. 2022. Disponível em: </w:t>
      </w:r>
      <w:hyperlink r:id="rId50">
        <w:r w:rsidRPr="009D763F">
          <w:rPr>
            <w:rFonts w:ascii="Times New Roman" w:eastAsia="Times New Roman" w:hAnsi="Times New Roman" w:cs="Times New Roman"/>
            <w:color w:val="0000FF"/>
            <w:sz w:val="24"/>
            <w:szCs w:val="24"/>
            <w:u w:val="single"/>
          </w:rPr>
          <w:t>https://viagens.sapo.pt/planear/dicas/artigos/por-a-lingua-de-fora-ou-cheirar-o-pescoco-como-se-cumprimentam-as-pessoas-pelo-mundo</w:t>
        </w:r>
      </w:hyperlink>
      <w:r w:rsidRPr="009D763F">
        <w:rPr>
          <w:rFonts w:ascii="Times New Roman" w:eastAsia="Times New Roman" w:hAnsi="Times New Roman" w:cs="Times New Roman"/>
          <w:sz w:val="24"/>
          <w:szCs w:val="24"/>
        </w:rPr>
        <w:t xml:space="preserve">. </w:t>
      </w:r>
      <w:proofErr w:type="spellStart"/>
      <w:r w:rsidRPr="009D763F">
        <w:rPr>
          <w:rFonts w:ascii="Times New Roman" w:eastAsia="Times New Roman" w:hAnsi="Times New Roman" w:cs="Times New Roman"/>
          <w:sz w:val="24"/>
          <w:szCs w:val="24"/>
          <w:lang w:val="en-US"/>
        </w:rPr>
        <w:t>Acesso</w:t>
      </w:r>
      <w:proofErr w:type="spellEnd"/>
      <w:r w:rsidRPr="009D763F">
        <w:rPr>
          <w:rFonts w:ascii="Times New Roman" w:eastAsia="Times New Roman" w:hAnsi="Times New Roman" w:cs="Times New Roman"/>
          <w:sz w:val="24"/>
          <w:szCs w:val="24"/>
          <w:lang w:val="en-US"/>
        </w:rPr>
        <w:t xml:space="preserve"> </w:t>
      </w:r>
      <w:proofErr w:type="spellStart"/>
      <w:r w:rsidRPr="009D763F">
        <w:rPr>
          <w:rFonts w:ascii="Times New Roman" w:eastAsia="Times New Roman" w:hAnsi="Times New Roman" w:cs="Times New Roman"/>
          <w:sz w:val="24"/>
          <w:szCs w:val="24"/>
          <w:lang w:val="en-US"/>
        </w:rPr>
        <w:t>em</w:t>
      </w:r>
      <w:proofErr w:type="spellEnd"/>
      <w:r w:rsidRPr="009D763F">
        <w:rPr>
          <w:rFonts w:ascii="Times New Roman" w:eastAsia="Times New Roman" w:hAnsi="Times New Roman" w:cs="Times New Roman"/>
          <w:sz w:val="24"/>
          <w:szCs w:val="24"/>
          <w:lang w:val="en-US"/>
        </w:rPr>
        <w:t>: 05 set. 2023.</w:t>
      </w:r>
    </w:p>
    <w:p w14:paraId="000002F7" w14:textId="77777777" w:rsidR="001E4CE1" w:rsidRPr="009D763F" w:rsidRDefault="001E4CE1">
      <w:pPr>
        <w:spacing w:line="240" w:lineRule="auto"/>
        <w:rPr>
          <w:rFonts w:ascii="Times New Roman" w:eastAsia="Times New Roman" w:hAnsi="Times New Roman" w:cs="Times New Roman"/>
          <w:color w:val="333333"/>
          <w:sz w:val="24"/>
          <w:szCs w:val="24"/>
          <w:lang w:val="en-US"/>
        </w:rPr>
      </w:pPr>
    </w:p>
    <w:p w14:paraId="000002F8"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lang w:val="en-US"/>
        </w:rPr>
        <w:t>KHARROUBI, S.; SALEH, F. Are lockdown measures effective against COVID-19? </w:t>
      </w:r>
      <w:r w:rsidRPr="009D763F">
        <w:rPr>
          <w:rFonts w:ascii="Times New Roman" w:eastAsia="Times New Roman" w:hAnsi="Times New Roman" w:cs="Times New Roman"/>
          <w:b/>
          <w:color w:val="222222"/>
          <w:sz w:val="24"/>
          <w:szCs w:val="24"/>
          <w:highlight w:val="white"/>
          <w:lang w:val="en-US"/>
        </w:rPr>
        <w:t>Frontiers in public health</w:t>
      </w:r>
      <w:r w:rsidRPr="009D763F">
        <w:rPr>
          <w:rFonts w:ascii="Times New Roman" w:eastAsia="Times New Roman" w:hAnsi="Times New Roman" w:cs="Times New Roman"/>
          <w:color w:val="222222"/>
          <w:sz w:val="24"/>
          <w:szCs w:val="24"/>
          <w:highlight w:val="white"/>
          <w:lang w:val="en-US"/>
        </w:rPr>
        <w:t xml:space="preserve">, v. 8, p. 549692, 2020. </w:t>
      </w:r>
      <w:proofErr w:type="spellStart"/>
      <w:r w:rsidRPr="009D763F">
        <w:rPr>
          <w:rFonts w:ascii="Times New Roman" w:eastAsia="Times New Roman" w:hAnsi="Times New Roman" w:cs="Times New Roman"/>
          <w:color w:val="222222"/>
          <w:sz w:val="24"/>
          <w:szCs w:val="24"/>
          <w:highlight w:val="white"/>
          <w:lang w:val="en-US"/>
        </w:rPr>
        <w:t>Disponível</w:t>
      </w:r>
      <w:proofErr w:type="spellEnd"/>
      <w:r w:rsidRPr="009D763F">
        <w:rPr>
          <w:rFonts w:ascii="Times New Roman" w:eastAsia="Times New Roman" w:hAnsi="Times New Roman" w:cs="Times New Roman"/>
          <w:color w:val="222222"/>
          <w:sz w:val="24"/>
          <w:szCs w:val="24"/>
          <w:highlight w:val="white"/>
          <w:lang w:val="en-US"/>
        </w:rPr>
        <w:t xml:space="preserve"> </w:t>
      </w:r>
      <w:proofErr w:type="spellStart"/>
      <w:r w:rsidRPr="009D763F">
        <w:rPr>
          <w:rFonts w:ascii="Times New Roman" w:eastAsia="Times New Roman" w:hAnsi="Times New Roman" w:cs="Times New Roman"/>
          <w:color w:val="222222"/>
          <w:sz w:val="24"/>
          <w:szCs w:val="24"/>
          <w:highlight w:val="white"/>
          <w:lang w:val="en-US"/>
        </w:rPr>
        <w:t>em</w:t>
      </w:r>
      <w:proofErr w:type="spellEnd"/>
      <w:r w:rsidRPr="009D763F">
        <w:rPr>
          <w:rFonts w:ascii="Times New Roman" w:eastAsia="Times New Roman" w:hAnsi="Times New Roman" w:cs="Times New Roman"/>
          <w:color w:val="222222"/>
          <w:sz w:val="24"/>
          <w:szCs w:val="24"/>
          <w:highlight w:val="white"/>
          <w:lang w:val="en-US"/>
        </w:rPr>
        <w:t xml:space="preserve">: </w:t>
      </w:r>
      <w:hyperlink r:id="rId51">
        <w:r w:rsidRPr="009D763F">
          <w:rPr>
            <w:rFonts w:ascii="Times New Roman" w:eastAsia="Times New Roman" w:hAnsi="Times New Roman" w:cs="Times New Roman"/>
            <w:color w:val="0000FF"/>
            <w:sz w:val="24"/>
            <w:szCs w:val="24"/>
            <w:highlight w:val="white"/>
            <w:u w:val="single"/>
            <w:lang w:val="en-US"/>
          </w:rPr>
          <w:t>https://doi.org/10.3389/fpubh.2020.549692</w:t>
        </w:r>
      </w:hyperlink>
      <w:r w:rsidRPr="009D763F">
        <w:rPr>
          <w:rFonts w:ascii="Times New Roman" w:eastAsia="Times New Roman" w:hAnsi="Times New Roman" w:cs="Times New Roman"/>
          <w:color w:val="222222"/>
          <w:sz w:val="24"/>
          <w:szCs w:val="24"/>
          <w:highlight w:val="white"/>
          <w:lang w:val="en-US"/>
        </w:rPr>
        <w:t xml:space="preserve">. </w:t>
      </w:r>
      <w:r w:rsidRPr="009D763F">
        <w:rPr>
          <w:rFonts w:ascii="Times New Roman" w:eastAsia="Times New Roman" w:hAnsi="Times New Roman" w:cs="Times New Roman"/>
          <w:color w:val="222222"/>
          <w:sz w:val="24"/>
          <w:szCs w:val="24"/>
          <w:highlight w:val="white"/>
        </w:rPr>
        <w:t>Acesso em: 04 set. 2023.</w:t>
      </w:r>
    </w:p>
    <w:p w14:paraId="000002F9"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FA"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 xml:space="preserve">LANA, R. M. </w:t>
      </w:r>
      <w:r w:rsidRPr="009D763F">
        <w:rPr>
          <w:rFonts w:ascii="Times New Roman" w:eastAsia="Times New Roman" w:hAnsi="Times New Roman" w:cs="Times New Roman"/>
          <w:i/>
          <w:color w:val="222222"/>
          <w:sz w:val="24"/>
          <w:szCs w:val="24"/>
          <w:highlight w:val="white"/>
        </w:rPr>
        <w:t>et al</w:t>
      </w:r>
      <w:r w:rsidRPr="009D763F">
        <w:rPr>
          <w:rFonts w:ascii="Times New Roman" w:eastAsia="Times New Roman" w:hAnsi="Times New Roman" w:cs="Times New Roman"/>
          <w:color w:val="222222"/>
          <w:sz w:val="24"/>
          <w:szCs w:val="24"/>
          <w:highlight w:val="white"/>
        </w:rPr>
        <w:t>. Emergência do novo coronavírus (SARS-CoV-2) e o papel de uma vigilância nacional em saúde oportuna e efetiva. </w:t>
      </w:r>
      <w:r w:rsidRPr="009D763F">
        <w:rPr>
          <w:rFonts w:ascii="Times New Roman" w:eastAsia="Times New Roman" w:hAnsi="Times New Roman" w:cs="Times New Roman"/>
          <w:b/>
          <w:color w:val="222222"/>
          <w:sz w:val="24"/>
          <w:szCs w:val="24"/>
          <w:highlight w:val="white"/>
        </w:rPr>
        <w:t>Cadernos de Saúde Pública</w:t>
      </w:r>
      <w:r w:rsidRPr="009D763F">
        <w:rPr>
          <w:rFonts w:ascii="Times New Roman" w:eastAsia="Times New Roman" w:hAnsi="Times New Roman" w:cs="Times New Roman"/>
          <w:color w:val="222222"/>
          <w:sz w:val="24"/>
          <w:szCs w:val="24"/>
          <w:highlight w:val="white"/>
        </w:rPr>
        <w:t xml:space="preserve">, v. 36, p. e00019620, 2020. </w:t>
      </w:r>
    </w:p>
    <w:p w14:paraId="000002FB"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2FC" w14:textId="77777777" w:rsidR="001E4CE1" w:rsidRPr="009D763F" w:rsidRDefault="00106728">
      <w:pPr>
        <w:spacing w:line="240" w:lineRule="auto"/>
        <w:rPr>
          <w:rFonts w:ascii="Times New Roman" w:eastAsia="Times New Roman" w:hAnsi="Times New Roman" w:cs="Times New Roman"/>
          <w:sz w:val="24"/>
          <w:szCs w:val="24"/>
          <w:lang w:val="en-US"/>
        </w:rPr>
      </w:pPr>
      <w:r w:rsidRPr="009D763F">
        <w:rPr>
          <w:rFonts w:ascii="Times New Roman" w:eastAsia="Times New Roman" w:hAnsi="Times New Roman" w:cs="Times New Roman"/>
          <w:sz w:val="24"/>
          <w:szCs w:val="24"/>
        </w:rPr>
        <w:t xml:space="preserve">MORITZ, G. de O; Pereira, M. F. </w:t>
      </w:r>
      <w:r w:rsidRPr="009D763F">
        <w:rPr>
          <w:rFonts w:ascii="Times New Roman" w:eastAsia="Times New Roman" w:hAnsi="Times New Roman" w:cs="Times New Roman"/>
          <w:b/>
          <w:sz w:val="24"/>
          <w:szCs w:val="24"/>
        </w:rPr>
        <w:t>Processo decisório.</w:t>
      </w:r>
      <w:r w:rsidRPr="009D763F">
        <w:rPr>
          <w:rFonts w:ascii="Times New Roman" w:eastAsia="Times New Roman" w:hAnsi="Times New Roman" w:cs="Times New Roman"/>
          <w:sz w:val="24"/>
          <w:szCs w:val="24"/>
        </w:rPr>
        <w:t xml:space="preserve"> 2. ed. rev. Atual, Florianópolis: Departamento de Ciências da Administração, UFSC, 2012. </w:t>
      </w:r>
      <w:r w:rsidRPr="009D763F">
        <w:rPr>
          <w:rFonts w:ascii="Times New Roman" w:eastAsia="Times New Roman" w:hAnsi="Times New Roman" w:cs="Times New Roman"/>
          <w:sz w:val="24"/>
          <w:szCs w:val="24"/>
          <w:lang w:val="en-US"/>
        </w:rPr>
        <w:t>158p.</w:t>
      </w:r>
    </w:p>
    <w:p w14:paraId="000002FD" w14:textId="77777777" w:rsidR="001E4CE1" w:rsidRPr="009D763F" w:rsidRDefault="001E4CE1">
      <w:pPr>
        <w:spacing w:line="240" w:lineRule="auto"/>
        <w:rPr>
          <w:rFonts w:ascii="Times New Roman" w:eastAsia="Times New Roman" w:hAnsi="Times New Roman" w:cs="Times New Roman"/>
          <w:color w:val="222222"/>
          <w:sz w:val="24"/>
          <w:szCs w:val="24"/>
          <w:highlight w:val="white"/>
          <w:lang w:val="en-US"/>
        </w:rPr>
      </w:pPr>
    </w:p>
    <w:p w14:paraId="000002FE"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lang w:val="en-US"/>
        </w:rPr>
        <w:t>MUCCI, F.; MUCCI, N.; DIOLAIUTI, F. Lockdown and isolation: psychological aspects of COVID-19 pandemic in the general population. </w:t>
      </w:r>
      <w:r w:rsidRPr="009D763F">
        <w:rPr>
          <w:rFonts w:ascii="Times New Roman" w:eastAsia="Times New Roman" w:hAnsi="Times New Roman" w:cs="Times New Roman"/>
          <w:b/>
          <w:color w:val="222222"/>
          <w:sz w:val="24"/>
          <w:szCs w:val="24"/>
          <w:highlight w:val="white"/>
        </w:rPr>
        <w:t xml:space="preserve">Clinical </w:t>
      </w:r>
      <w:proofErr w:type="spellStart"/>
      <w:r w:rsidRPr="009D763F">
        <w:rPr>
          <w:rFonts w:ascii="Times New Roman" w:eastAsia="Times New Roman" w:hAnsi="Times New Roman" w:cs="Times New Roman"/>
          <w:b/>
          <w:color w:val="222222"/>
          <w:sz w:val="24"/>
          <w:szCs w:val="24"/>
          <w:highlight w:val="white"/>
        </w:rPr>
        <w:t>Neuropsychiatry</w:t>
      </w:r>
      <w:proofErr w:type="spellEnd"/>
      <w:r w:rsidRPr="009D763F">
        <w:rPr>
          <w:rFonts w:ascii="Times New Roman" w:eastAsia="Times New Roman" w:hAnsi="Times New Roman" w:cs="Times New Roman"/>
          <w:color w:val="222222"/>
          <w:sz w:val="24"/>
          <w:szCs w:val="24"/>
          <w:highlight w:val="white"/>
        </w:rPr>
        <w:t xml:space="preserve">, v. 17, n. 2, p. 63, 2020. </w:t>
      </w:r>
      <w:proofErr w:type="spellStart"/>
      <w:r w:rsidRPr="009D763F">
        <w:rPr>
          <w:rFonts w:ascii="Times New Roman" w:eastAsia="Times New Roman" w:hAnsi="Times New Roman" w:cs="Times New Roman"/>
          <w:color w:val="222222"/>
          <w:sz w:val="24"/>
          <w:szCs w:val="24"/>
          <w:highlight w:val="white"/>
        </w:rPr>
        <w:t>doi</w:t>
      </w:r>
      <w:proofErr w:type="spellEnd"/>
      <w:r w:rsidRPr="009D763F">
        <w:rPr>
          <w:rFonts w:ascii="Times New Roman" w:eastAsia="Times New Roman" w:hAnsi="Times New Roman" w:cs="Times New Roman"/>
          <w:color w:val="222222"/>
          <w:sz w:val="24"/>
          <w:szCs w:val="24"/>
          <w:highlight w:val="white"/>
        </w:rPr>
        <w:t>: 10.36131/CN20200205</w:t>
      </w:r>
    </w:p>
    <w:p w14:paraId="000002FF"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300"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 xml:space="preserve">MAIA, F. S. </w:t>
      </w:r>
      <w:r w:rsidRPr="009D763F">
        <w:rPr>
          <w:rFonts w:ascii="Times New Roman" w:eastAsia="Times New Roman" w:hAnsi="Times New Roman" w:cs="Times New Roman"/>
          <w:i/>
          <w:color w:val="222222"/>
          <w:sz w:val="24"/>
          <w:szCs w:val="24"/>
          <w:highlight w:val="white"/>
        </w:rPr>
        <w:t>et al</w:t>
      </w:r>
      <w:r w:rsidRPr="009D763F">
        <w:rPr>
          <w:rFonts w:ascii="Times New Roman" w:eastAsia="Times New Roman" w:hAnsi="Times New Roman" w:cs="Times New Roman"/>
          <w:color w:val="222222"/>
          <w:sz w:val="24"/>
          <w:szCs w:val="24"/>
          <w:highlight w:val="white"/>
        </w:rPr>
        <w:t>. Processo decisório. </w:t>
      </w:r>
      <w:r w:rsidRPr="009D763F">
        <w:rPr>
          <w:rFonts w:ascii="Times New Roman" w:eastAsia="Times New Roman" w:hAnsi="Times New Roman" w:cs="Times New Roman"/>
          <w:b/>
          <w:color w:val="222222"/>
          <w:sz w:val="24"/>
          <w:szCs w:val="24"/>
          <w:highlight w:val="white"/>
        </w:rPr>
        <w:t>Revista FOCO</w:t>
      </w:r>
      <w:r w:rsidRPr="009D763F">
        <w:rPr>
          <w:rFonts w:ascii="Times New Roman" w:eastAsia="Times New Roman" w:hAnsi="Times New Roman" w:cs="Times New Roman"/>
          <w:color w:val="222222"/>
          <w:sz w:val="24"/>
          <w:szCs w:val="24"/>
          <w:highlight w:val="white"/>
        </w:rPr>
        <w:t>, v.12, nº1, p.45-62, nov./fev. 2019.</w:t>
      </w:r>
    </w:p>
    <w:p w14:paraId="00000301"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302" w14:textId="77777777" w:rsidR="001E4CE1" w:rsidRPr="009D763F" w:rsidRDefault="00106728">
      <w:pPr>
        <w:spacing w:line="240" w:lineRule="auto"/>
        <w:rPr>
          <w:rFonts w:ascii="Times New Roman" w:eastAsia="Times New Roman" w:hAnsi="Times New Roman" w:cs="Times New Roman"/>
          <w:color w:val="222222"/>
          <w:sz w:val="24"/>
          <w:szCs w:val="24"/>
        </w:rPr>
      </w:pPr>
      <w:r w:rsidRPr="009D763F">
        <w:rPr>
          <w:rFonts w:ascii="Times New Roman" w:eastAsia="Times New Roman" w:hAnsi="Times New Roman" w:cs="Times New Roman"/>
          <w:sz w:val="24"/>
          <w:szCs w:val="24"/>
        </w:rPr>
        <w:t xml:space="preserve">MEIRELES, E. </w:t>
      </w:r>
      <w:r w:rsidRPr="009D763F">
        <w:rPr>
          <w:rFonts w:ascii="Times New Roman" w:eastAsia="Times New Roman" w:hAnsi="Times New Roman" w:cs="Times New Roman"/>
          <w:b/>
          <w:sz w:val="24"/>
          <w:szCs w:val="24"/>
        </w:rPr>
        <w:t>Apostila de administração em sistemas de informação introdução a teoria da decisão</w:t>
      </w:r>
      <w:r w:rsidRPr="009D763F">
        <w:rPr>
          <w:rFonts w:ascii="Times New Roman" w:eastAsia="Times New Roman" w:hAnsi="Times New Roman" w:cs="Times New Roman"/>
          <w:sz w:val="24"/>
          <w:szCs w:val="24"/>
        </w:rPr>
        <w:t>. São José do Rio Preto, 2009.</w:t>
      </w:r>
    </w:p>
    <w:p w14:paraId="00000303"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304" w14:textId="77777777" w:rsidR="001E4CE1" w:rsidRPr="009D763F" w:rsidRDefault="00106728">
      <w:pPr>
        <w:spacing w:line="240" w:lineRule="auto"/>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NISISHIMA, L. </w:t>
      </w:r>
      <w:r w:rsidRPr="009D763F">
        <w:rPr>
          <w:rFonts w:ascii="Times New Roman" w:eastAsia="Times New Roman" w:hAnsi="Times New Roman" w:cs="Times New Roman"/>
          <w:b/>
          <w:sz w:val="24"/>
          <w:szCs w:val="24"/>
        </w:rPr>
        <w:t>Os segredos da arte japonesa de fazer reverência</w:t>
      </w:r>
      <w:r w:rsidRPr="009D763F">
        <w:rPr>
          <w:rFonts w:ascii="Times New Roman" w:eastAsia="Times New Roman" w:hAnsi="Times New Roman" w:cs="Times New Roman"/>
          <w:sz w:val="24"/>
          <w:szCs w:val="24"/>
        </w:rPr>
        <w:t xml:space="preserve">. 2018. Disponível em: </w:t>
      </w:r>
      <w:hyperlink r:id="rId52">
        <w:r w:rsidRPr="009D763F">
          <w:rPr>
            <w:rFonts w:ascii="Times New Roman" w:eastAsia="Times New Roman" w:hAnsi="Times New Roman" w:cs="Times New Roman"/>
            <w:color w:val="0000FF"/>
            <w:sz w:val="24"/>
            <w:szCs w:val="24"/>
            <w:u w:val="single"/>
          </w:rPr>
          <w:t>https://gogonihon.com/pt/blog/a-arte-da-reverencia-japonesa/</w:t>
        </w:r>
      </w:hyperlink>
      <w:r w:rsidRPr="009D763F">
        <w:rPr>
          <w:rFonts w:ascii="Times New Roman" w:eastAsia="Times New Roman" w:hAnsi="Times New Roman" w:cs="Times New Roman"/>
          <w:sz w:val="24"/>
          <w:szCs w:val="24"/>
        </w:rPr>
        <w:t>. Acesso em: 05 set. 2023.</w:t>
      </w:r>
    </w:p>
    <w:p w14:paraId="00000305"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306"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 xml:space="preserve">ORGANIZAÇÃO PAN-AMERICANA DA SAÚDE - OPAS. </w:t>
      </w:r>
      <w:r w:rsidRPr="009D763F">
        <w:rPr>
          <w:rFonts w:ascii="Times New Roman" w:eastAsia="Times New Roman" w:hAnsi="Times New Roman" w:cs="Times New Roman"/>
          <w:b/>
          <w:color w:val="222222"/>
          <w:sz w:val="24"/>
          <w:szCs w:val="24"/>
          <w:highlight w:val="white"/>
        </w:rPr>
        <w:t>Histórico da pandemia de COVID-19</w:t>
      </w:r>
      <w:r w:rsidRPr="009D763F">
        <w:rPr>
          <w:rFonts w:ascii="Times New Roman" w:eastAsia="Times New Roman" w:hAnsi="Times New Roman" w:cs="Times New Roman"/>
          <w:color w:val="222222"/>
          <w:sz w:val="24"/>
          <w:szCs w:val="24"/>
          <w:highlight w:val="white"/>
        </w:rPr>
        <w:t xml:space="preserve">. 2023. Disponível em: </w:t>
      </w:r>
      <w:hyperlink r:id="rId53">
        <w:r w:rsidRPr="009D763F">
          <w:rPr>
            <w:rFonts w:ascii="Times New Roman" w:eastAsia="Times New Roman" w:hAnsi="Times New Roman" w:cs="Times New Roman"/>
            <w:color w:val="0000FF"/>
            <w:sz w:val="24"/>
            <w:szCs w:val="24"/>
            <w:highlight w:val="white"/>
            <w:u w:val="single"/>
          </w:rPr>
          <w:t>https://www.paho.org/pt/covid19/historico-da-pandemia-covid-19</w:t>
        </w:r>
      </w:hyperlink>
      <w:r w:rsidRPr="009D763F">
        <w:rPr>
          <w:rFonts w:ascii="Times New Roman" w:eastAsia="Times New Roman" w:hAnsi="Times New Roman" w:cs="Times New Roman"/>
          <w:color w:val="222222"/>
          <w:sz w:val="24"/>
          <w:szCs w:val="24"/>
          <w:highlight w:val="white"/>
        </w:rPr>
        <w:t>. Acesso em: 04 set. 2023.</w:t>
      </w:r>
    </w:p>
    <w:p w14:paraId="00000307" w14:textId="77777777" w:rsidR="001E4CE1" w:rsidRPr="009D763F" w:rsidRDefault="001E4CE1">
      <w:pPr>
        <w:spacing w:line="240" w:lineRule="auto"/>
        <w:rPr>
          <w:rFonts w:ascii="Times New Roman" w:eastAsia="Times New Roman" w:hAnsi="Times New Roman" w:cs="Times New Roman"/>
          <w:sz w:val="24"/>
          <w:szCs w:val="24"/>
        </w:rPr>
      </w:pPr>
    </w:p>
    <w:p w14:paraId="00000308"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 xml:space="preserve">ORGANIZAÇÃO PAN AMERICADA DA SAÚDE – OPAS. </w:t>
      </w:r>
      <w:r w:rsidRPr="009D763F">
        <w:rPr>
          <w:rFonts w:ascii="Times New Roman" w:eastAsia="Times New Roman" w:hAnsi="Times New Roman" w:cs="Times New Roman"/>
          <w:b/>
          <w:sz w:val="24"/>
          <w:szCs w:val="24"/>
        </w:rPr>
        <w:t>Exercício de modelagem para COVID-19</w:t>
      </w:r>
      <w:r w:rsidRPr="009D763F">
        <w:rPr>
          <w:rFonts w:ascii="Times New Roman" w:eastAsia="Times New Roman" w:hAnsi="Times New Roman" w:cs="Times New Roman"/>
          <w:sz w:val="24"/>
          <w:szCs w:val="24"/>
        </w:rPr>
        <w:t xml:space="preserve">: Guia técnico, Metodologia e parâmetros. 2020. Disponível em: </w:t>
      </w:r>
      <w:hyperlink r:id="rId54">
        <w:r w:rsidRPr="009D763F">
          <w:rPr>
            <w:rFonts w:ascii="Times New Roman" w:eastAsia="Times New Roman" w:hAnsi="Times New Roman" w:cs="Times New Roman"/>
            <w:color w:val="0000FF"/>
            <w:sz w:val="24"/>
            <w:szCs w:val="24"/>
            <w:u w:val="single"/>
          </w:rPr>
          <w:t>https://iris.paho.org/bitstream/handle/10665.2/52236/OPASBRAPHEIHMCOVID19200028_por.pdf?sequence=1&amp;isAllowed=y</w:t>
        </w:r>
      </w:hyperlink>
      <w:r w:rsidRPr="009D763F">
        <w:rPr>
          <w:rFonts w:ascii="Times New Roman" w:eastAsia="Times New Roman" w:hAnsi="Times New Roman" w:cs="Times New Roman"/>
          <w:sz w:val="24"/>
          <w:szCs w:val="24"/>
        </w:rPr>
        <w:t>. Acesso em: 07 ago. 2023.</w:t>
      </w:r>
    </w:p>
    <w:p w14:paraId="00000309" w14:textId="77777777" w:rsidR="001E4CE1" w:rsidRPr="009D763F" w:rsidRDefault="001E4CE1">
      <w:pPr>
        <w:spacing w:line="240" w:lineRule="auto"/>
        <w:rPr>
          <w:rFonts w:ascii="Times New Roman" w:eastAsia="Times New Roman" w:hAnsi="Times New Roman" w:cs="Times New Roman"/>
          <w:sz w:val="24"/>
          <w:szCs w:val="24"/>
        </w:rPr>
      </w:pPr>
    </w:p>
    <w:p w14:paraId="0000030A" w14:textId="77777777" w:rsidR="001E4CE1" w:rsidRPr="009D763F" w:rsidRDefault="00106728">
      <w:pPr>
        <w:spacing w:line="240" w:lineRule="auto"/>
        <w:rPr>
          <w:rFonts w:ascii="Times New Roman" w:eastAsia="Times New Roman" w:hAnsi="Times New Roman" w:cs="Times New Roman"/>
          <w:sz w:val="24"/>
          <w:szCs w:val="24"/>
        </w:rPr>
      </w:pPr>
      <w:r w:rsidRPr="009D763F">
        <w:rPr>
          <w:rFonts w:ascii="Times New Roman" w:eastAsia="Times New Roman" w:hAnsi="Times New Roman" w:cs="Times New Roman"/>
          <w:color w:val="222222"/>
          <w:sz w:val="24"/>
          <w:szCs w:val="24"/>
          <w:highlight w:val="white"/>
        </w:rPr>
        <w:t xml:space="preserve">ORGANIZAÇÃO PAN-AMERICANA DA SAÚDE - </w:t>
      </w:r>
      <w:r w:rsidRPr="009D763F">
        <w:rPr>
          <w:rFonts w:ascii="Times New Roman" w:eastAsia="Times New Roman" w:hAnsi="Times New Roman" w:cs="Times New Roman"/>
          <w:sz w:val="24"/>
          <w:szCs w:val="24"/>
        </w:rPr>
        <w:t xml:space="preserve">OPAS. </w:t>
      </w:r>
      <w:r w:rsidRPr="009D763F">
        <w:rPr>
          <w:rFonts w:ascii="Times New Roman" w:eastAsia="Times New Roman" w:hAnsi="Times New Roman" w:cs="Times New Roman"/>
          <w:b/>
          <w:sz w:val="24"/>
          <w:szCs w:val="24"/>
        </w:rPr>
        <w:t>Excesso de mortalidade associado à pandemia de COVID-19 foi de 14,9 milhões em 2020 e 2021</w:t>
      </w:r>
      <w:r w:rsidRPr="009D763F">
        <w:rPr>
          <w:rFonts w:ascii="Times New Roman" w:eastAsia="Times New Roman" w:hAnsi="Times New Roman" w:cs="Times New Roman"/>
          <w:sz w:val="24"/>
          <w:szCs w:val="24"/>
        </w:rPr>
        <w:t xml:space="preserve">. Disponível em: </w:t>
      </w:r>
      <w:hyperlink r:id="rId55">
        <w:r w:rsidRPr="009D763F">
          <w:rPr>
            <w:rFonts w:ascii="Times New Roman" w:eastAsia="Times New Roman" w:hAnsi="Times New Roman" w:cs="Times New Roman"/>
            <w:color w:val="0000FF"/>
            <w:sz w:val="24"/>
            <w:szCs w:val="24"/>
            <w:u w:val="single"/>
          </w:rPr>
          <w:t>https://www.paho.org/pt/noticias/5-5-2022-excesso-mortalidade-associado-pandemia-covid-19-foi-149-milhoes-em-2020-e-2021</w:t>
        </w:r>
      </w:hyperlink>
      <w:r w:rsidRPr="009D763F">
        <w:rPr>
          <w:rFonts w:ascii="Times New Roman" w:eastAsia="Times New Roman" w:hAnsi="Times New Roman" w:cs="Times New Roman"/>
          <w:sz w:val="24"/>
          <w:szCs w:val="24"/>
        </w:rPr>
        <w:t>. Acesso em: 04 set. 2023.</w:t>
      </w:r>
    </w:p>
    <w:p w14:paraId="0000030B" w14:textId="77777777" w:rsidR="001E4CE1" w:rsidRPr="009D763F" w:rsidRDefault="001E4CE1">
      <w:pPr>
        <w:spacing w:line="240" w:lineRule="auto"/>
        <w:rPr>
          <w:rFonts w:ascii="Times New Roman" w:eastAsia="Times New Roman" w:hAnsi="Times New Roman" w:cs="Times New Roman"/>
          <w:sz w:val="24"/>
          <w:szCs w:val="24"/>
        </w:rPr>
      </w:pPr>
    </w:p>
    <w:p w14:paraId="0000030C" w14:textId="77777777" w:rsidR="001E4CE1" w:rsidRPr="009D763F" w:rsidRDefault="00106728">
      <w:pPr>
        <w:spacing w:line="240" w:lineRule="auto"/>
        <w:rPr>
          <w:rFonts w:ascii="Times New Roman" w:eastAsia="Times New Roman" w:hAnsi="Times New Roman" w:cs="Times New Roman"/>
          <w:sz w:val="24"/>
          <w:szCs w:val="24"/>
        </w:rPr>
      </w:pPr>
      <w:r w:rsidRPr="009D763F">
        <w:rPr>
          <w:rFonts w:ascii="Times New Roman" w:eastAsia="Times New Roman" w:hAnsi="Times New Roman" w:cs="Times New Roman"/>
          <w:color w:val="222222"/>
          <w:sz w:val="24"/>
          <w:szCs w:val="24"/>
          <w:highlight w:val="white"/>
        </w:rPr>
        <w:t xml:space="preserve">ORGANIZAÇÃO PAN-AMERICANA DA SAÚDE – </w:t>
      </w:r>
      <w:r w:rsidRPr="009D763F">
        <w:rPr>
          <w:rFonts w:ascii="Times New Roman" w:eastAsia="Times New Roman" w:hAnsi="Times New Roman" w:cs="Times New Roman"/>
          <w:sz w:val="24"/>
          <w:szCs w:val="24"/>
        </w:rPr>
        <w:t>OPAS</w:t>
      </w:r>
      <w:r w:rsidRPr="009D763F">
        <w:rPr>
          <w:rFonts w:ascii="Times New Roman" w:eastAsia="Times New Roman" w:hAnsi="Times New Roman" w:cs="Times New Roman"/>
          <w:color w:val="222222"/>
          <w:sz w:val="24"/>
          <w:szCs w:val="24"/>
          <w:highlight w:val="white"/>
        </w:rPr>
        <w:t xml:space="preserve">. Folha informativa sobre COVID-19. 2020. Disponível em: </w:t>
      </w:r>
      <w:hyperlink r:id="rId56">
        <w:r w:rsidRPr="009D763F">
          <w:rPr>
            <w:rFonts w:ascii="Times New Roman" w:eastAsia="Times New Roman" w:hAnsi="Times New Roman" w:cs="Times New Roman"/>
            <w:color w:val="0000FF"/>
            <w:sz w:val="24"/>
            <w:szCs w:val="24"/>
            <w:highlight w:val="white"/>
            <w:u w:val="single"/>
          </w:rPr>
          <w:t>https://www.paho.org/pt/covid19</w:t>
        </w:r>
      </w:hyperlink>
      <w:r w:rsidRPr="009D763F">
        <w:rPr>
          <w:rFonts w:ascii="Times New Roman" w:eastAsia="Times New Roman" w:hAnsi="Times New Roman" w:cs="Times New Roman"/>
          <w:color w:val="222222"/>
          <w:sz w:val="24"/>
          <w:szCs w:val="24"/>
          <w:highlight w:val="white"/>
        </w:rPr>
        <w:t xml:space="preserve">. </w:t>
      </w:r>
      <w:r w:rsidRPr="009D763F">
        <w:rPr>
          <w:rFonts w:ascii="Times New Roman" w:eastAsia="Times New Roman" w:hAnsi="Times New Roman" w:cs="Times New Roman"/>
          <w:sz w:val="24"/>
          <w:szCs w:val="24"/>
        </w:rPr>
        <w:t>Acesso em: 12 set. 2023.</w:t>
      </w:r>
    </w:p>
    <w:p w14:paraId="0000030D" w14:textId="77777777" w:rsidR="001E4CE1" w:rsidRPr="009D763F" w:rsidRDefault="001E4CE1">
      <w:pPr>
        <w:spacing w:line="240" w:lineRule="auto"/>
        <w:rPr>
          <w:rFonts w:ascii="Times New Roman" w:eastAsia="Times New Roman" w:hAnsi="Times New Roman" w:cs="Times New Roman"/>
          <w:sz w:val="24"/>
          <w:szCs w:val="24"/>
        </w:rPr>
      </w:pPr>
    </w:p>
    <w:p w14:paraId="0000030E" w14:textId="77777777" w:rsidR="001E4CE1" w:rsidRPr="009D763F" w:rsidRDefault="00106728">
      <w:pPr>
        <w:spacing w:line="240" w:lineRule="auto"/>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O GLOBO. </w:t>
      </w:r>
      <w:r w:rsidRPr="009D763F">
        <w:rPr>
          <w:rFonts w:ascii="Times New Roman" w:eastAsia="Times New Roman" w:hAnsi="Times New Roman" w:cs="Times New Roman"/>
          <w:b/>
          <w:sz w:val="24"/>
          <w:szCs w:val="24"/>
        </w:rPr>
        <w:t>Governador do Amazonas recua em decreto que fechou comércio após manifestações</w:t>
      </w:r>
      <w:r w:rsidRPr="009D763F">
        <w:rPr>
          <w:rFonts w:ascii="Times New Roman" w:eastAsia="Times New Roman" w:hAnsi="Times New Roman" w:cs="Times New Roman"/>
          <w:sz w:val="24"/>
          <w:szCs w:val="24"/>
        </w:rPr>
        <w:t xml:space="preserve">. Disponível em: </w:t>
      </w:r>
      <w:hyperlink r:id="rId57">
        <w:r w:rsidRPr="009D763F">
          <w:rPr>
            <w:rFonts w:ascii="Times New Roman" w:eastAsia="Times New Roman" w:hAnsi="Times New Roman" w:cs="Times New Roman"/>
            <w:color w:val="0000FF"/>
            <w:sz w:val="24"/>
            <w:szCs w:val="24"/>
            <w:u w:val="single"/>
          </w:rPr>
          <w:t>https://revistapegn.globo.com/Noticias/noticia/2020/12/governador-do-amazonas-recua-em-decreto-que-fechou-comercio-apos-manifestacoes.html</w:t>
        </w:r>
      </w:hyperlink>
      <w:r w:rsidRPr="009D763F">
        <w:rPr>
          <w:rFonts w:ascii="Times New Roman" w:eastAsia="Times New Roman" w:hAnsi="Times New Roman" w:cs="Times New Roman"/>
          <w:sz w:val="24"/>
          <w:szCs w:val="24"/>
        </w:rPr>
        <w:t>. Acesso em: 05 set. 2023.</w:t>
      </w:r>
    </w:p>
    <w:p w14:paraId="0000030F" w14:textId="77777777" w:rsidR="001E4CE1" w:rsidRPr="009D763F" w:rsidRDefault="001E4CE1">
      <w:pPr>
        <w:spacing w:line="240" w:lineRule="auto"/>
        <w:rPr>
          <w:rFonts w:ascii="Times New Roman" w:eastAsia="Times New Roman" w:hAnsi="Times New Roman" w:cs="Times New Roman"/>
          <w:sz w:val="24"/>
          <w:szCs w:val="24"/>
        </w:rPr>
      </w:pPr>
    </w:p>
    <w:p w14:paraId="00000310" w14:textId="77777777" w:rsidR="001E4CE1" w:rsidRPr="009D763F" w:rsidRDefault="00106728">
      <w:pPr>
        <w:spacing w:line="240" w:lineRule="auto"/>
        <w:rPr>
          <w:rFonts w:ascii="Times New Roman" w:eastAsia="Times New Roman" w:hAnsi="Times New Roman" w:cs="Times New Roman"/>
          <w:sz w:val="24"/>
          <w:szCs w:val="24"/>
          <w:lang w:val="en-US"/>
        </w:rPr>
      </w:pPr>
      <w:r w:rsidRPr="009D763F">
        <w:rPr>
          <w:rFonts w:ascii="Times New Roman" w:eastAsia="Times New Roman" w:hAnsi="Times New Roman" w:cs="Times New Roman"/>
          <w:color w:val="222222"/>
          <w:sz w:val="24"/>
          <w:szCs w:val="24"/>
          <w:highlight w:val="white"/>
        </w:rPr>
        <w:t xml:space="preserve">OLIVEIRA, D. J. S. </w:t>
      </w:r>
      <w:r w:rsidRPr="009D763F">
        <w:rPr>
          <w:rFonts w:ascii="Times New Roman" w:eastAsia="Times New Roman" w:hAnsi="Times New Roman" w:cs="Times New Roman"/>
          <w:i/>
          <w:color w:val="222222"/>
          <w:sz w:val="24"/>
          <w:szCs w:val="24"/>
          <w:highlight w:val="white"/>
        </w:rPr>
        <w:t>et al</w:t>
      </w:r>
      <w:r w:rsidRPr="009D763F">
        <w:rPr>
          <w:rFonts w:ascii="Times New Roman" w:eastAsia="Times New Roman" w:hAnsi="Times New Roman" w:cs="Times New Roman"/>
          <w:color w:val="222222"/>
          <w:sz w:val="24"/>
          <w:szCs w:val="24"/>
          <w:highlight w:val="white"/>
        </w:rPr>
        <w:t>. A aplicação da técnica de análise de sentimento em mídias sociais como instrumento para as práticas da gestão social em nível governamental. </w:t>
      </w:r>
      <w:r w:rsidRPr="009D763F">
        <w:rPr>
          <w:rFonts w:ascii="Times New Roman" w:eastAsia="Times New Roman" w:hAnsi="Times New Roman" w:cs="Times New Roman"/>
          <w:b/>
          <w:color w:val="222222"/>
          <w:sz w:val="24"/>
          <w:szCs w:val="24"/>
          <w:highlight w:val="white"/>
        </w:rPr>
        <w:t>Revista de Administração Pública</w:t>
      </w:r>
      <w:r w:rsidRPr="009D763F">
        <w:rPr>
          <w:rFonts w:ascii="Times New Roman" w:eastAsia="Times New Roman" w:hAnsi="Times New Roman" w:cs="Times New Roman"/>
          <w:color w:val="222222"/>
          <w:sz w:val="24"/>
          <w:szCs w:val="24"/>
          <w:highlight w:val="white"/>
        </w:rPr>
        <w:t xml:space="preserve">, v. 53, p. 235-251, 2019. Disponível em: </w:t>
      </w:r>
      <w:hyperlink r:id="rId58">
        <w:r w:rsidRPr="009D763F">
          <w:rPr>
            <w:rFonts w:ascii="Times New Roman" w:eastAsia="Times New Roman" w:hAnsi="Times New Roman" w:cs="Times New Roman"/>
            <w:color w:val="0000FF"/>
            <w:sz w:val="24"/>
            <w:szCs w:val="24"/>
            <w:highlight w:val="white"/>
            <w:u w:val="single"/>
          </w:rPr>
          <w:t>https://doi.org/10.1590/0034-7612174204</w:t>
        </w:r>
      </w:hyperlink>
      <w:r w:rsidRPr="009D763F">
        <w:rPr>
          <w:rFonts w:ascii="Times New Roman" w:eastAsia="Times New Roman" w:hAnsi="Times New Roman" w:cs="Times New Roman"/>
          <w:color w:val="222222"/>
          <w:sz w:val="24"/>
          <w:szCs w:val="24"/>
          <w:highlight w:val="white"/>
        </w:rPr>
        <w:t xml:space="preserve">. </w:t>
      </w:r>
      <w:proofErr w:type="spellStart"/>
      <w:r w:rsidRPr="009D763F">
        <w:rPr>
          <w:rFonts w:ascii="Times New Roman" w:eastAsia="Times New Roman" w:hAnsi="Times New Roman" w:cs="Times New Roman"/>
          <w:sz w:val="24"/>
          <w:szCs w:val="24"/>
          <w:lang w:val="en-US"/>
        </w:rPr>
        <w:t>Acesso</w:t>
      </w:r>
      <w:proofErr w:type="spellEnd"/>
      <w:r w:rsidRPr="009D763F">
        <w:rPr>
          <w:rFonts w:ascii="Times New Roman" w:eastAsia="Times New Roman" w:hAnsi="Times New Roman" w:cs="Times New Roman"/>
          <w:sz w:val="24"/>
          <w:szCs w:val="24"/>
          <w:lang w:val="en-US"/>
        </w:rPr>
        <w:t xml:space="preserve"> </w:t>
      </w:r>
      <w:proofErr w:type="spellStart"/>
      <w:r w:rsidRPr="009D763F">
        <w:rPr>
          <w:rFonts w:ascii="Times New Roman" w:eastAsia="Times New Roman" w:hAnsi="Times New Roman" w:cs="Times New Roman"/>
          <w:sz w:val="24"/>
          <w:szCs w:val="24"/>
          <w:lang w:val="en-US"/>
        </w:rPr>
        <w:t>em</w:t>
      </w:r>
      <w:proofErr w:type="spellEnd"/>
      <w:r w:rsidRPr="009D763F">
        <w:rPr>
          <w:rFonts w:ascii="Times New Roman" w:eastAsia="Times New Roman" w:hAnsi="Times New Roman" w:cs="Times New Roman"/>
          <w:sz w:val="24"/>
          <w:szCs w:val="24"/>
          <w:lang w:val="en-US"/>
        </w:rPr>
        <w:t>: 07 set. 2023.</w:t>
      </w:r>
    </w:p>
    <w:p w14:paraId="00000311" w14:textId="77777777" w:rsidR="001E4CE1" w:rsidRPr="009D763F" w:rsidRDefault="001E4CE1">
      <w:pPr>
        <w:spacing w:line="240" w:lineRule="auto"/>
        <w:rPr>
          <w:rFonts w:ascii="Times New Roman" w:eastAsia="Times New Roman" w:hAnsi="Times New Roman" w:cs="Times New Roman"/>
          <w:sz w:val="24"/>
          <w:szCs w:val="24"/>
          <w:lang w:val="en-US"/>
        </w:rPr>
      </w:pPr>
    </w:p>
    <w:p w14:paraId="00000312" w14:textId="77777777" w:rsidR="001E4CE1" w:rsidRPr="009D763F" w:rsidRDefault="00106728">
      <w:pPr>
        <w:spacing w:line="240" w:lineRule="auto"/>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lang w:val="en-US"/>
        </w:rPr>
        <w:t>OLIVEIRA, J. F.</w:t>
      </w:r>
      <w:r w:rsidRPr="009D763F">
        <w:rPr>
          <w:rFonts w:ascii="Times New Roman" w:eastAsia="Times New Roman" w:hAnsi="Times New Roman" w:cs="Times New Roman"/>
          <w:i/>
          <w:color w:val="222222"/>
          <w:sz w:val="24"/>
          <w:szCs w:val="24"/>
          <w:lang w:val="en-US"/>
        </w:rPr>
        <w:t xml:space="preserve"> et al</w:t>
      </w:r>
      <w:r w:rsidRPr="009D763F">
        <w:rPr>
          <w:rFonts w:ascii="Times New Roman" w:eastAsia="Times New Roman" w:hAnsi="Times New Roman" w:cs="Times New Roman"/>
          <w:color w:val="222222"/>
          <w:sz w:val="24"/>
          <w:szCs w:val="24"/>
          <w:lang w:val="en-US"/>
        </w:rPr>
        <w:t xml:space="preserve">. Mathematical modeling of COVID-19 in 14.8 million individuals in Bahia, Brazil. </w:t>
      </w:r>
      <w:proofErr w:type="spellStart"/>
      <w:r w:rsidRPr="009D763F">
        <w:rPr>
          <w:rFonts w:ascii="Times New Roman" w:eastAsia="Times New Roman" w:hAnsi="Times New Roman" w:cs="Times New Roman"/>
          <w:b/>
          <w:color w:val="222222"/>
          <w:sz w:val="24"/>
          <w:szCs w:val="24"/>
        </w:rPr>
        <w:t>Nature</w:t>
      </w:r>
      <w:proofErr w:type="spellEnd"/>
      <w:r w:rsidRPr="009D763F">
        <w:rPr>
          <w:rFonts w:ascii="Times New Roman" w:eastAsia="Times New Roman" w:hAnsi="Times New Roman" w:cs="Times New Roman"/>
          <w:b/>
          <w:color w:val="222222"/>
          <w:sz w:val="24"/>
          <w:szCs w:val="24"/>
        </w:rPr>
        <w:t xml:space="preserve"> communications</w:t>
      </w:r>
      <w:r w:rsidRPr="009D763F">
        <w:rPr>
          <w:rFonts w:ascii="Times New Roman" w:eastAsia="Times New Roman" w:hAnsi="Times New Roman" w:cs="Times New Roman"/>
          <w:color w:val="222222"/>
          <w:sz w:val="24"/>
          <w:szCs w:val="24"/>
        </w:rPr>
        <w:t xml:space="preserve">, v. 12, n. 1, p. 1-13, 2021. </w:t>
      </w:r>
      <w:r w:rsidRPr="009D763F">
        <w:rPr>
          <w:rFonts w:ascii="Times New Roman" w:eastAsia="Times New Roman" w:hAnsi="Times New Roman" w:cs="Times New Roman"/>
          <w:color w:val="222222"/>
          <w:sz w:val="24"/>
          <w:szCs w:val="24"/>
          <w:highlight w:val="white"/>
        </w:rPr>
        <w:t xml:space="preserve">DOI </w:t>
      </w:r>
      <w:r w:rsidRPr="009D763F">
        <w:rPr>
          <w:rFonts w:ascii="Times New Roman" w:eastAsia="Times New Roman" w:hAnsi="Times New Roman" w:cs="Times New Roman"/>
          <w:color w:val="222222"/>
          <w:sz w:val="24"/>
          <w:szCs w:val="24"/>
        </w:rPr>
        <w:t>disponível em: https://doi.org/10.1038/s41467-020-19798-3. Disponível em: https://www.nature.com/articles/s41467-020-19798-3.pdf?origin=ppub. Acesso em: 12 jan. 2021.</w:t>
      </w:r>
    </w:p>
    <w:p w14:paraId="00000313" w14:textId="77777777" w:rsidR="001E4CE1" w:rsidRPr="009D763F" w:rsidRDefault="001E4CE1">
      <w:pPr>
        <w:spacing w:line="240" w:lineRule="auto"/>
        <w:rPr>
          <w:rFonts w:ascii="Times New Roman" w:eastAsia="Times New Roman" w:hAnsi="Times New Roman" w:cs="Times New Roman"/>
          <w:sz w:val="24"/>
          <w:szCs w:val="24"/>
        </w:rPr>
      </w:pPr>
    </w:p>
    <w:p w14:paraId="00000314" w14:textId="77777777" w:rsidR="001E4CE1" w:rsidRPr="009D763F" w:rsidRDefault="00106728">
      <w:pPr>
        <w:spacing w:line="240" w:lineRule="auto"/>
        <w:rPr>
          <w:rFonts w:ascii="Times New Roman" w:eastAsia="Times New Roman" w:hAnsi="Times New Roman" w:cs="Times New Roman"/>
          <w:color w:val="222222"/>
          <w:sz w:val="24"/>
          <w:szCs w:val="24"/>
        </w:rPr>
      </w:pPr>
      <w:r w:rsidRPr="009D763F">
        <w:rPr>
          <w:rFonts w:ascii="Times New Roman" w:eastAsia="Times New Roman" w:hAnsi="Times New Roman" w:cs="Times New Roman"/>
          <w:color w:val="222222"/>
          <w:sz w:val="24"/>
          <w:szCs w:val="24"/>
        </w:rPr>
        <w:t xml:space="preserve">RONDÔNIA. </w:t>
      </w:r>
      <w:r w:rsidRPr="009D763F">
        <w:rPr>
          <w:rFonts w:ascii="Times New Roman" w:eastAsia="Times New Roman" w:hAnsi="Times New Roman" w:cs="Times New Roman"/>
          <w:b/>
          <w:color w:val="222222"/>
          <w:sz w:val="24"/>
          <w:szCs w:val="24"/>
        </w:rPr>
        <w:t xml:space="preserve">Isolamento Social Restritivo não é “confinamento”, explica especialista da </w:t>
      </w:r>
      <w:proofErr w:type="spellStart"/>
      <w:r w:rsidRPr="009D763F">
        <w:rPr>
          <w:rFonts w:ascii="Times New Roman" w:eastAsia="Times New Roman" w:hAnsi="Times New Roman" w:cs="Times New Roman"/>
          <w:b/>
          <w:color w:val="222222"/>
          <w:sz w:val="24"/>
          <w:szCs w:val="24"/>
        </w:rPr>
        <w:t>Agevisa</w:t>
      </w:r>
      <w:proofErr w:type="spellEnd"/>
      <w:r w:rsidRPr="009D763F">
        <w:rPr>
          <w:rFonts w:ascii="Times New Roman" w:eastAsia="Times New Roman" w:hAnsi="Times New Roman" w:cs="Times New Roman"/>
          <w:color w:val="222222"/>
          <w:sz w:val="24"/>
          <w:szCs w:val="24"/>
        </w:rPr>
        <w:t xml:space="preserve">. 2021. Disponível em: </w:t>
      </w:r>
      <w:hyperlink r:id="rId59">
        <w:r w:rsidRPr="009D763F">
          <w:rPr>
            <w:rFonts w:ascii="Times New Roman" w:eastAsia="Times New Roman" w:hAnsi="Times New Roman" w:cs="Times New Roman"/>
            <w:color w:val="0000FF"/>
            <w:sz w:val="24"/>
            <w:szCs w:val="24"/>
            <w:u w:val="single"/>
          </w:rPr>
          <w:t>https://rondonia.ro.gov.br/isolamento-social-restritivo-nao-e-confinamento-explica-especialista-da-agevisa/</w:t>
        </w:r>
      </w:hyperlink>
      <w:r w:rsidRPr="009D763F">
        <w:rPr>
          <w:rFonts w:ascii="Times New Roman" w:eastAsia="Times New Roman" w:hAnsi="Times New Roman" w:cs="Times New Roman"/>
          <w:color w:val="222222"/>
          <w:sz w:val="24"/>
          <w:szCs w:val="24"/>
        </w:rPr>
        <w:t>. Acesso em: 05 set. 2023.</w:t>
      </w:r>
    </w:p>
    <w:p w14:paraId="00000315" w14:textId="77777777" w:rsidR="001E4CE1" w:rsidRPr="009D763F" w:rsidRDefault="001E4CE1">
      <w:pPr>
        <w:spacing w:line="240" w:lineRule="auto"/>
        <w:rPr>
          <w:rFonts w:ascii="Times New Roman" w:eastAsia="Times New Roman" w:hAnsi="Times New Roman" w:cs="Times New Roman"/>
          <w:sz w:val="24"/>
          <w:szCs w:val="24"/>
        </w:rPr>
      </w:pPr>
    </w:p>
    <w:p w14:paraId="00000316"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 xml:space="preserve">RAMOS, M. </w:t>
      </w:r>
      <w:r w:rsidRPr="009D763F">
        <w:rPr>
          <w:rFonts w:ascii="Times New Roman" w:eastAsia="Times New Roman" w:hAnsi="Times New Roman" w:cs="Times New Roman"/>
          <w:b/>
          <w:color w:val="222222"/>
          <w:sz w:val="24"/>
          <w:szCs w:val="24"/>
          <w:highlight w:val="white"/>
        </w:rPr>
        <w:t>Modelos Epidemiológicos</w:t>
      </w:r>
      <w:r w:rsidRPr="009D763F">
        <w:rPr>
          <w:rFonts w:ascii="Times New Roman" w:eastAsia="Times New Roman" w:hAnsi="Times New Roman" w:cs="Times New Roman"/>
          <w:color w:val="222222"/>
          <w:sz w:val="24"/>
          <w:szCs w:val="24"/>
          <w:highlight w:val="white"/>
        </w:rPr>
        <w:t>, UERJ-Resende. 2020</w:t>
      </w:r>
    </w:p>
    <w:p w14:paraId="00000317" w14:textId="77777777" w:rsidR="001E4CE1" w:rsidRPr="009D763F" w:rsidRDefault="001E4CE1">
      <w:pPr>
        <w:spacing w:line="240" w:lineRule="auto"/>
        <w:rPr>
          <w:rFonts w:ascii="Times New Roman" w:eastAsia="Times New Roman" w:hAnsi="Times New Roman" w:cs="Times New Roman"/>
          <w:sz w:val="24"/>
          <w:szCs w:val="24"/>
        </w:rPr>
      </w:pPr>
    </w:p>
    <w:p w14:paraId="00000318"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rPr>
        <w:t xml:space="preserve">SILVA, Lucas; FIGUEIREDO FILHO, </w:t>
      </w:r>
      <w:proofErr w:type="spellStart"/>
      <w:r w:rsidRPr="009D763F">
        <w:rPr>
          <w:rFonts w:ascii="Times New Roman" w:eastAsia="Times New Roman" w:hAnsi="Times New Roman" w:cs="Times New Roman"/>
          <w:color w:val="222222"/>
          <w:sz w:val="24"/>
          <w:szCs w:val="24"/>
          <w:highlight w:val="white"/>
        </w:rPr>
        <w:t>Dalson</w:t>
      </w:r>
      <w:proofErr w:type="spellEnd"/>
      <w:r w:rsidRPr="009D763F">
        <w:rPr>
          <w:rFonts w:ascii="Times New Roman" w:eastAsia="Times New Roman" w:hAnsi="Times New Roman" w:cs="Times New Roman"/>
          <w:color w:val="222222"/>
          <w:sz w:val="24"/>
          <w:szCs w:val="24"/>
          <w:highlight w:val="white"/>
        </w:rPr>
        <w:t xml:space="preserve">; FERNANDES, Antônio. </w:t>
      </w:r>
      <w:r w:rsidRPr="009D763F">
        <w:rPr>
          <w:rFonts w:ascii="Times New Roman" w:eastAsia="Times New Roman" w:hAnsi="Times New Roman" w:cs="Times New Roman"/>
          <w:color w:val="222222"/>
          <w:sz w:val="24"/>
          <w:szCs w:val="24"/>
          <w:highlight w:val="white"/>
          <w:lang w:val="en-US"/>
        </w:rPr>
        <w:t>The effect of lockdown on the COVID-19 epidemic in Brazil: evidence from an interrupted time series design. </w:t>
      </w:r>
      <w:r w:rsidRPr="009D763F">
        <w:rPr>
          <w:rFonts w:ascii="Times New Roman" w:eastAsia="Times New Roman" w:hAnsi="Times New Roman" w:cs="Times New Roman"/>
          <w:b/>
          <w:color w:val="222222"/>
          <w:sz w:val="24"/>
          <w:szCs w:val="24"/>
          <w:highlight w:val="white"/>
        </w:rPr>
        <w:t>Cadernos de Saúde Pública</w:t>
      </w:r>
      <w:r w:rsidRPr="009D763F">
        <w:rPr>
          <w:rFonts w:ascii="Times New Roman" w:eastAsia="Times New Roman" w:hAnsi="Times New Roman" w:cs="Times New Roman"/>
          <w:color w:val="222222"/>
          <w:sz w:val="24"/>
          <w:szCs w:val="24"/>
          <w:highlight w:val="white"/>
        </w:rPr>
        <w:t>, v. 36, p. e00213920, 2020.</w:t>
      </w:r>
    </w:p>
    <w:p w14:paraId="00000319" w14:textId="77777777" w:rsidR="001E4CE1" w:rsidRPr="009D763F" w:rsidRDefault="001E4CE1">
      <w:pPr>
        <w:spacing w:line="240" w:lineRule="auto"/>
        <w:rPr>
          <w:rFonts w:ascii="Times New Roman" w:eastAsia="Times New Roman" w:hAnsi="Times New Roman" w:cs="Times New Roman"/>
          <w:color w:val="222222"/>
          <w:sz w:val="24"/>
          <w:szCs w:val="24"/>
          <w:highlight w:val="white"/>
        </w:rPr>
      </w:pPr>
    </w:p>
    <w:p w14:paraId="0000031A" w14:textId="77777777" w:rsidR="001E4CE1" w:rsidRPr="009D763F" w:rsidRDefault="00106728">
      <w:pPr>
        <w:spacing w:line="240" w:lineRule="auto"/>
        <w:rPr>
          <w:rFonts w:ascii="Times New Roman" w:eastAsia="Times New Roman" w:hAnsi="Times New Roman" w:cs="Times New Roman"/>
          <w:sz w:val="24"/>
          <w:szCs w:val="24"/>
          <w:lang w:val="en-US"/>
        </w:rPr>
      </w:pPr>
      <w:r w:rsidRPr="009D763F">
        <w:rPr>
          <w:rFonts w:ascii="Times New Roman" w:eastAsia="Times New Roman" w:hAnsi="Times New Roman" w:cs="Times New Roman"/>
          <w:color w:val="222222"/>
          <w:sz w:val="24"/>
          <w:szCs w:val="24"/>
          <w:highlight w:val="white"/>
        </w:rPr>
        <w:t>SILVA, J. G. S. L. da. </w:t>
      </w:r>
      <w:r w:rsidRPr="009D763F">
        <w:rPr>
          <w:rFonts w:ascii="Times New Roman" w:eastAsia="Times New Roman" w:hAnsi="Times New Roman" w:cs="Times New Roman"/>
          <w:b/>
          <w:color w:val="222222"/>
          <w:sz w:val="24"/>
          <w:szCs w:val="24"/>
          <w:highlight w:val="white"/>
        </w:rPr>
        <w:t>Novas fontes de dados para inteligência analítica</w:t>
      </w:r>
      <w:r w:rsidRPr="009D763F">
        <w:rPr>
          <w:rFonts w:ascii="Times New Roman" w:eastAsia="Times New Roman" w:hAnsi="Times New Roman" w:cs="Times New Roman"/>
          <w:color w:val="222222"/>
          <w:sz w:val="24"/>
          <w:szCs w:val="24"/>
          <w:highlight w:val="white"/>
        </w:rPr>
        <w:t xml:space="preserve">. 2018. </w:t>
      </w:r>
      <w:r w:rsidRPr="009D763F">
        <w:rPr>
          <w:rFonts w:ascii="Times New Roman" w:eastAsia="Times New Roman" w:hAnsi="Times New Roman" w:cs="Times New Roman"/>
          <w:color w:val="222222"/>
          <w:sz w:val="24"/>
          <w:szCs w:val="24"/>
          <w:highlight w:val="white"/>
          <w:lang w:val="en-US"/>
        </w:rPr>
        <w:t xml:space="preserve">95 f. </w:t>
      </w:r>
      <w:proofErr w:type="spellStart"/>
      <w:r w:rsidRPr="009D763F">
        <w:rPr>
          <w:rFonts w:ascii="Times New Roman" w:eastAsia="Times New Roman" w:hAnsi="Times New Roman" w:cs="Times New Roman"/>
          <w:color w:val="222222"/>
          <w:sz w:val="24"/>
          <w:szCs w:val="24"/>
          <w:highlight w:val="white"/>
          <w:lang w:val="en-US"/>
        </w:rPr>
        <w:t>Tese</w:t>
      </w:r>
      <w:proofErr w:type="spellEnd"/>
      <w:r w:rsidRPr="009D763F">
        <w:rPr>
          <w:rFonts w:ascii="Times New Roman" w:eastAsia="Times New Roman" w:hAnsi="Times New Roman" w:cs="Times New Roman"/>
          <w:color w:val="222222"/>
          <w:sz w:val="24"/>
          <w:szCs w:val="24"/>
          <w:highlight w:val="white"/>
          <w:lang w:val="en-US"/>
        </w:rPr>
        <w:t xml:space="preserve"> de </w:t>
      </w:r>
      <w:proofErr w:type="spellStart"/>
      <w:r w:rsidRPr="009D763F">
        <w:rPr>
          <w:rFonts w:ascii="Times New Roman" w:eastAsia="Times New Roman" w:hAnsi="Times New Roman" w:cs="Times New Roman"/>
          <w:color w:val="222222"/>
          <w:sz w:val="24"/>
          <w:szCs w:val="24"/>
          <w:highlight w:val="white"/>
          <w:lang w:val="en-US"/>
        </w:rPr>
        <w:t>Doutorado</w:t>
      </w:r>
      <w:proofErr w:type="spellEnd"/>
      <w:r w:rsidRPr="009D763F">
        <w:rPr>
          <w:rFonts w:ascii="Times New Roman" w:eastAsia="Times New Roman" w:hAnsi="Times New Roman" w:cs="Times New Roman"/>
          <w:color w:val="222222"/>
          <w:sz w:val="24"/>
          <w:szCs w:val="24"/>
          <w:highlight w:val="white"/>
          <w:lang w:val="en-US"/>
        </w:rPr>
        <w:t xml:space="preserve"> – </w:t>
      </w:r>
      <w:proofErr w:type="spellStart"/>
      <w:r w:rsidRPr="009D763F">
        <w:rPr>
          <w:rFonts w:ascii="Times New Roman" w:eastAsia="Times New Roman" w:hAnsi="Times New Roman" w:cs="Times New Roman"/>
          <w:color w:val="222222"/>
          <w:sz w:val="24"/>
          <w:szCs w:val="24"/>
          <w:highlight w:val="white"/>
          <w:lang w:val="en-US"/>
        </w:rPr>
        <w:t>Fundação</w:t>
      </w:r>
      <w:proofErr w:type="spellEnd"/>
      <w:r w:rsidRPr="009D763F">
        <w:rPr>
          <w:rFonts w:ascii="Times New Roman" w:eastAsia="Times New Roman" w:hAnsi="Times New Roman" w:cs="Times New Roman"/>
          <w:color w:val="222222"/>
          <w:sz w:val="24"/>
          <w:szCs w:val="24"/>
          <w:highlight w:val="white"/>
          <w:lang w:val="en-US"/>
        </w:rPr>
        <w:t xml:space="preserve"> </w:t>
      </w:r>
      <w:proofErr w:type="spellStart"/>
      <w:r w:rsidRPr="009D763F">
        <w:rPr>
          <w:rFonts w:ascii="Times New Roman" w:eastAsia="Times New Roman" w:hAnsi="Times New Roman" w:cs="Times New Roman"/>
          <w:color w:val="222222"/>
          <w:sz w:val="24"/>
          <w:szCs w:val="24"/>
          <w:highlight w:val="white"/>
          <w:lang w:val="en-US"/>
        </w:rPr>
        <w:t>Getúlio</w:t>
      </w:r>
      <w:proofErr w:type="spellEnd"/>
      <w:r w:rsidRPr="009D763F">
        <w:rPr>
          <w:rFonts w:ascii="Times New Roman" w:eastAsia="Times New Roman" w:hAnsi="Times New Roman" w:cs="Times New Roman"/>
          <w:color w:val="222222"/>
          <w:sz w:val="24"/>
          <w:szCs w:val="24"/>
          <w:highlight w:val="white"/>
          <w:lang w:val="en-US"/>
        </w:rPr>
        <w:t xml:space="preserve"> Vargas, São Paulo, 2018.</w:t>
      </w:r>
    </w:p>
    <w:p w14:paraId="0000031B" w14:textId="77777777" w:rsidR="001E4CE1" w:rsidRPr="009D763F" w:rsidRDefault="001E4CE1">
      <w:pPr>
        <w:spacing w:line="240" w:lineRule="auto"/>
        <w:rPr>
          <w:rFonts w:ascii="Times New Roman" w:eastAsia="Times New Roman" w:hAnsi="Times New Roman" w:cs="Times New Roman"/>
          <w:sz w:val="24"/>
          <w:szCs w:val="24"/>
          <w:lang w:val="en-US"/>
        </w:rPr>
      </w:pPr>
    </w:p>
    <w:p w14:paraId="0000031C" w14:textId="77777777" w:rsidR="001E4CE1" w:rsidRPr="009D763F" w:rsidRDefault="00106728">
      <w:pPr>
        <w:spacing w:line="240" w:lineRule="auto"/>
        <w:rPr>
          <w:rFonts w:ascii="Times New Roman" w:eastAsia="Times New Roman" w:hAnsi="Times New Roman" w:cs="Times New Roman"/>
          <w:color w:val="222222"/>
          <w:sz w:val="24"/>
          <w:szCs w:val="24"/>
          <w:highlight w:val="white"/>
        </w:rPr>
      </w:pPr>
      <w:r w:rsidRPr="009D763F">
        <w:rPr>
          <w:rFonts w:ascii="Times New Roman" w:eastAsia="Times New Roman" w:hAnsi="Times New Roman" w:cs="Times New Roman"/>
          <w:color w:val="222222"/>
          <w:sz w:val="24"/>
          <w:szCs w:val="24"/>
          <w:highlight w:val="white"/>
          <w:lang w:val="en-US"/>
        </w:rPr>
        <w:t xml:space="preserve">SOMMERLAD, A. </w:t>
      </w:r>
      <w:r w:rsidRPr="009D763F">
        <w:rPr>
          <w:rFonts w:ascii="Times New Roman" w:eastAsia="Times New Roman" w:hAnsi="Times New Roman" w:cs="Times New Roman"/>
          <w:i/>
          <w:color w:val="222222"/>
          <w:sz w:val="24"/>
          <w:szCs w:val="24"/>
          <w:highlight w:val="white"/>
          <w:lang w:val="en-US"/>
        </w:rPr>
        <w:t>et al</w:t>
      </w:r>
      <w:r w:rsidRPr="009D763F">
        <w:rPr>
          <w:rFonts w:ascii="Times New Roman" w:eastAsia="Times New Roman" w:hAnsi="Times New Roman" w:cs="Times New Roman"/>
          <w:color w:val="222222"/>
          <w:sz w:val="24"/>
          <w:szCs w:val="24"/>
          <w:highlight w:val="white"/>
          <w:lang w:val="en-US"/>
        </w:rPr>
        <w:t xml:space="preserve">. </w:t>
      </w:r>
      <w:proofErr w:type="gramStart"/>
      <w:r w:rsidRPr="009D763F">
        <w:rPr>
          <w:rFonts w:ascii="Times New Roman" w:eastAsia="Times New Roman" w:hAnsi="Times New Roman" w:cs="Times New Roman"/>
          <w:color w:val="222222"/>
          <w:sz w:val="24"/>
          <w:szCs w:val="24"/>
          <w:highlight w:val="white"/>
          <w:lang w:val="en-US"/>
        </w:rPr>
        <w:t>Social</w:t>
      </w:r>
      <w:proofErr w:type="gramEnd"/>
      <w:r w:rsidRPr="009D763F">
        <w:rPr>
          <w:rFonts w:ascii="Times New Roman" w:eastAsia="Times New Roman" w:hAnsi="Times New Roman" w:cs="Times New Roman"/>
          <w:color w:val="222222"/>
          <w:sz w:val="24"/>
          <w:szCs w:val="24"/>
          <w:highlight w:val="white"/>
          <w:lang w:val="en-US"/>
        </w:rPr>
        <w:t xml:space="preserve"> relationships and depression during the COVID-19 lockdown: longitudinal analysis of the COVID-19 Social Study. </w:t>
      </w:r>
      <w:proofErr w:type="spellStart"/>
      <w:r w:rsidRPr="009D763F">
        <w:rPr>
          <w:rFonts w:ascii="Times New Roman" w:eastAsia="Times New Roman" w:hAnsi="Times New Roman" w:cs="Times New Roman"/>
          <w:b/>
          <w:color w:val="222222"/>
          <w:sz w:val="24"/>
          <w:szCs w:val="24"/>
          <w:highlight w:val="white"/>
        </w:rPr>
        <w:t>Psychological</w:t>
      </w:r>
      <w:proofErr w:type="spellEnd"/>
      <w:r w:rsidRPr="009D763F">
        <w:rPr>
          <w:rFonts w:ascii="Times New Roman" w:eastAsia="Times New Roman" w:hAnsi="Times New Roman" w:cs="Times New Roman"/>
          <w:b/>
          <w:color w:val="222222"/>
          <w:sz w:val="24"/>
          <w:szCs w:val="24"/>
          <w:highlight w:val="white"/>
        </w:rPr>
        <w:t xml:space="preserve"> medicine</w:t>
      </w:r>
      <w:r w:rsidRPr="009D763F">
        <w:rPr>
          <w:rFonts w:ascii="Times New Roman" w:eastAsia="Times New Roman" w:hAnsi="Times New Roman" w:cs="Times New Roman"/>
          <w:color w:val="222222"/>
          <w:sz w:val="24"/>
          <w:szCs w:val="24"/>
          <w:highlight w:val="white"/>
        </w:rPr>
        <w:t xml:space="preserve">, v. 52, n. 15, p. 3381-3390, 2022. </w:t>
      </w:r>
    </w:p>
    <w:p w14:paraId="0000031D" w14:textId="77777777" w:rsidR="001E4CE1" w:rsidRPr="009D763F" w:rsidRDefault="001E4CE1">
      <w:pPr>
        <w:spacing w:line="240" w:lineRule="auto"/>
        <w:rPr>
          <w:rFonts w:ascii="Times New Roman" w:eastAsia="Times New Roman" w:hAnsi="Times New Roman" w:cs="Times New Roman"/>
          <w:sz w:val="24"/>
          <w:szCs w:val="24"/>
        </w:rPr>
      </w:pPr>
    </w:p>
    <w:p w14:paraId="0000031E" w14:textId="77777777" w:rsidR="001E4CE1" w:rsidRPr="009D763F" w:rsidRDefault="00106728">
      <w:pPr>
        <w:spacing w:line="240" w:lineRule="auto"/>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STROCHLIC, N. </w:t>
      </w:r>
      <w:r w:rsidRPr="009D763F">
        <w:rPr>
          <w:rFonts w:ascii="Times New Roman" w:eastAsia="Times New Roman" w:hAnsi="Times New Roman" w:cs="Times New Roman"/>
          <w:b/>
          <w:sz w:val="24"/>
          <w:szCs w:val="24"/>
        </w:rPr>
        <w:t>Por que tocamos tanto uns nos outros? Eis as raízes do ‘aperto de mão’ e do ‘beijo no rosto’</w:t>
      </w:r>
      <w:r w:rsidRPr="009D763F">
        <w:rPr>
          <w:rFonts w:ascii="Times New Roman" w:eastAsia="Times New Roman" w:hAnsi="Times New Roman" w:cs="Times New Roman"/>
          <w:sz w:val="24"/>
          <w:szCs w:val="24"/>
        </w:rPr>
        <w:t xml:space="preserve">. 2020. Disponível em: </w:t>
      </w:r>
      <w:hyperlink r:id="rId60">
        <w:r w:rsidRPr="009D763F">
          <w:rPr>
            <w:rFonts w:ascii="Times New Roman" w:eastAsia="Times New Roman" w:hAnsi="Times New Roman" w:cs="Times New Roman"/>
            <w:color w:val="0000FF"/>
            <w:sz w:val="24"/>
            <w:szCs w:val="24"/>
            <w:u w:val="single"/>
          </w:rPr>
          <w:t>https://www.nationalgeographicbrasil.com/historia/2020/03/tocar-contagio-epidemia-covid-19-aperto-de-mao-beijo-no-rosto</w:t>
        </w:r>
      </w:hyperlink>
      <w:r w:rsidRPr="009D763F">
        <w:rPr>
          <w:rFonts w:ascii="Times New Roman" w:eastAsia="Times New Roman" w:hAnsi="Times New Roman" w:cs="Times New Roman"/>
          <w:sz w:val="24"/>
          <w:szCs w:val="24"/>
        </w:rPr>
        <w:t>. Acesso em: 05 set. 2023.</w:t>
      </w:r>
    </w:p>
    <w:p w14:paraId="0000031F" w14:textId="77777777" w:rsidR="001E4CE1" w:rsidRPr="009D763F" w:rsidRDefault="001E4CE1">
      <w:pPr>
        <w:spacing w:line="240" w:lineRule="auto"/>
        <w:rPr>
          <w:rFonts w:ascii="Times New Roman" w:eastAsia="Times New Roman" w:hAnsi="Times New Roman" w:cs="Times New Roman"/>
          <w:sz w:val="24"/>
          <w:szCs w:val="24"/>
        </w:rPr>
      </w:pPr>
    </w:p>
    <w:p w14:paraId="00000320" w14:textId="77777777" w:rsidR="001E4CE1" w:rsidRPr="009D763F" w:rsidRDefault="00106728">
      <w:pPr>
        <w:spacing w:line="240" w:lineRule="auto"/>
        <w:rPr>
          <w:rFonts w:ascii="Times New Roman" w:eastAsia="Times New Roman" w:hAnsi="Times New Roman" w:cs="Times New Roman"/>
          <w:sz w:val="24"/>
          <w:szCs w:val="24"/>
        </w:rPr>
      </w:pPr>
      <w:r w:rsidRPr="009D763F">
        <w:rPr>
          <w:rFonts w:ascii="Times New Roman" w:eastAsia="Times New Roman" w:hAnsi="Times New Roman" w:cs="Times New Roman"/>
          <w:color w:val="222222"/>
          <w:sz w:val="24"/>
          <w:szCs w:val="24"/>
          <w:highlight w:val="white"/>
        </w:rPr>
        <w:lastRenderedPageBreak/>
        <w:t>SANTA CATARINA. M</w:t>
      </w:r>
      <w:r w:rsidRPr="009D763F">
        <w:rPr>
          <w:rFonts w:ascii="Times New Roman" w:eastAsia="Times New Roman" w:hAnsi="Times New Roman" w:cs="Times New Roman"/>
          <w:sz w:val="24"/>
          <w:szCs w:val="24"/>
        </w:rPr>
        <w:t xml:space="preserve">anual de orientações da covid-19 (vírus SARS-CoV-2). 2020. Disponível em: </w:t>
      </w:r>
      <w:hyperlink r:id="rId61">
        <w:r w:rsidRPr="009D763F">
          <w:rPr>
            <w:rFonts w:ascii="Times New Roman" w:eastAsia="Times New Roman" w:hAnsi="Times New Roman" w:cs="Times New Roman"/>
            <w:color w:val="0000FF"/>
            <w:sz w:val="24"/>
            <w:szCs w:val="24"/>
            <w:u w:val="single"/>
          </w:rPr>
          <w:t>https://www.saude.sc.gov.br/coronavirus/arquivos/Manual_23-10-atualizado.pdf</w:t>
        </w:r>
      </w:hyperlink>
      <w:r w:rsidRPr="009D763F">
        <w:rPr>
          <w:rFonts w:ascii="Times New Roman" w:eastAsia="Times New Roman" w:hAnsi="Times New Roman" w:cs="Times New Roman"/>
          <w:sz w:val="24"/>
          <w:szCs w:val="24"/>
        </w:rPr>
        <w:t>. Acesso em: 07 ago. 2023.</w:t>
      </w:r>
    </w:p>
    <w:p w14:paraId="00000321" w14:textId="77777777" w:rsidR="001E4CE1" w:rsidRPr="009D763F" w:rsidRDefault="001E4CE1">
      <w:pPr>
        <w:spacing w:line="240" w:lineRule="auto"/>
        <w:rPr>
          <w:rFonts w:ascii="Times New Roman" w:eastAsia="Times New Roman" w:hAnsi="Times New Roman" w:cs="Times New Roman"/>
          <w:sz w:val="24"/>
          <w:szCs w:val="24"/>
        </w:rPr>
      </w:pPr>
    </w:p>
    <w:p w14:paraId="00000322" w14:textId="77777777" w:rsidR="001E4CE1" w:rsidRPr="009D763F" w:rsidRDefault="00106728">
      <w:pPr>
        <w:spacing w:line="240" w:lineRule="auto"/>
        <w:rPr>
          <w:rFonts w:ascii="Times New Roman" w:eastAsia="Times New Roman" w:hAnsi="Times New Roman" w:cs="Times New Roman"/>
          <w:sz w:val="24"/>
          <w:szCs w:val="24"/>
        </w:rPr>
      </w:pPr>
      <w:r w:rsidRPr="009D763F">
        <w:rPr>
          <w:rFonts w:ascii="Times New Roman" w:eastAsia="Times New Roman" w:hAnsi="Times New Roman" w:cs="Times New Roman"/>
          <w:sz w:val="24"/>
          <w:szCs w:val="24"/>
        </w:rPr>
        <w:t xml:space="preserve">SANTA CATARINA. Coronavírus. 2023. Disponível em: </w:t>
      </w:r>
      <w:hyperlink r:id="rId62" w:anchor=":~:text=Casos%20ativos%3A%20S%C3%A3o%20considerados%20casos,ou%20por%20crit%C3%A9rio%20cl%C3%ADnico%20epidemiol%C3%B3gico">
        <w:r w:rsidRPr="009D763F">
          <w:rPr>
            <w:rFonts w:ascii="Times New Roman" w:eastAsia="Times New Roman" w:hAnsi="Times New Roman" w:cs="Times New Roman"/>
            <w:color w:val="0000FF"/>
            <w:sz w:val="24"/>
            <w:szCs w:val="24"/>
            <w:u w:val="single"/>
          </w:rPr>
          <w:t>https://www.coronavirus.sc.gov.br/sobre-os-dados/#:~:text=Casos%20ativos%3A%20S%C3%A3o%20considerados%20casos,ou%20por%20crit%C3%A9rio%20cl%C3%ADnico%20epidemiol%C3%B3gico</w:t>
        </w:r>
      </w:hyperlink>
      <w:r w:rsidRPr="009D763F">
        <w:rPr>
          <w:rFonts w:ascii="Times New Roman" w:eastAsia="Times New Roman" w:hAnsi="Times New Roman" w:cs="Times New Roman"/>
          <w:sz w:val="24"/>
          <w:szCs w:val="24"/>
        </w:rPr>
        <w:t>. Acesso em: 07 ago. 2023.</w:t>
      </w:r>
    </w:p>
    <w:p w14:paraId="00000323" w14:textId="77777777" w:rsidR="001E4CE1" w:rsidRPr="009D763F" w:rsidRDefault="001E4CE1">
      <w:pPr>
        <w:spacing w:line="240" w:lineRule="auto"/>
        <w:rPr>
          <w:rFonts w:ascii="Times New Roman" w:eastAsia="Times New Roman" w:hAnsi="Times New Roman" w:cs="Times New Roman"/>
          <w:sz w:val="24"/>
          <w:szCs w:val="24"/>
        </w:rPr>
      </w:pPr>
    </w:p>
    <w:p w14:paraId="00000324" w14:textId="77777777" w:rsidR="001E4CE1" w:rsidRPr="009D763F" w:rsidRDefault="00106728">
      <w:pPr>
        <w:spacing w:line="240" w:lineRule="auto"/>
        <w:rPr>
          <w:rFonts w:ascii="Times New Roman" w:eastAsia="Times New Roman" w:hAnsi="Times New Roman" w:cs="Times New Roman"/>
          <w:sz w:val="24"/>
          <w:szCs w:val="24"/>
          <w:lang w:val="en-US"/>
        </w:rPr>
      </w:pPr>
      <w:r w:rsidRPr="009D763F">
        <w:rPr>
          <w:rFonts w:ascii="Times New Roman" w:eastAsia="Times New Roman" w:hAnsi="Times New Roman" w:cs="Times New Roman"/>
          <w:color w:val="222222"/>
          <w:sz w:val="24"/>
          <w:szCs w:val="24"/>
          <w:highlight w:val="white"/>
        </w:rPr>
        <w:t xml:space="preserve">WILLIAMSON, E. J. </w:t>
      </w:r>
      <w:r w:rsidRPr="009D763F">
        <w:rPr>
          <w:rFonts w:ascii="Times New Roman" w:eastAsia="Times New Roman" w:hAnsi="Times New Roman" w:cs="Times New Roman"/>
          <w:i/>
          <w:color w:val="222222"/>
          <w:sz w:val="24"/>
          <w:szCs w:val="24"/>
          <w:highlight w:val="white"/>
        </w:rPr>
        <w:t>et al</w:t>
      </w:r>
      <w:r w:rsidRPr="009D763F">
        <w:rPr>
          <w:rFonts w:ascii="Times New Roman" w:eastAsia="Times New Roman" w:hAnsi="Times New Roman" w:cs="Times New Roman"/>
          <w:color w:val="222222"/>
          <w:sz w:val="24"/>
          <w:szCs w:val="24"/>
          <w:highlight w:val="white"/>
        </w:rPr>
        <w:t xml:space="preserve">. </w:t>
      </w:r>
      <w:r w:rsidRPr="009D763F">
        <w:rPr>
          <w:rFonts w:ascii="Times New Roman" w:eastAsia="Times New Roman" w:hAnsi="Times New Roman" w:cs="Times New Roman"/>
          <w:color w:val="222222"/>
          <w:sz w:val="24"/>
          <w:szCs w:val="24"/>
          <w:highlight w:val="white"/>
          <w:lang w:val="en-US"/>
        </w:rPr>
        <w:t xml:space="preserve">Factors associated with COVID-19-related death using </w:t>
      </w:r>
      <w:proofErr w:type="spellStart"/>
      <w:r w:rsidRPr="009D763F">
        <w:rPr>
          <w:rFonts w:ascii="Times New Roman" w:eastAsia="Times New Roman" w:hAnsi="Times New Roman" w:cs="Times New Roman"/>
          <w:color w:val="222222"/>
          <w:sz w:val="24"/>
          <w:szCs w:val="24"/>
          <w:highlight w:val="white"/>
          <w:lang w:val="en-US"/>
        </w:rPr>
        <w:t>OpenSAFELY</w:t>
      </w:r>
      <w:proofErr w:type="spellEnd"/>
      <w:r w:rsidRPr="009D763F">
        <w:rPr>
          <w:rFonts w:ascii="Times New Roman" w:eastAsia="Times New Roman" w:hAnsi="Times New Roman" w:cs="Times New Roman"/>
          <w:color w:val="222222"/>
          <w:sz w:val="24"/>
          <w:szCs w:val="24"/>
          <w:highlight w:val="white"/>
          <w:lang w:val="en-US"/>
        </w:rPr>
        <w:t>. </w:t>
      </w:r>
      <w:proofErr w:type="spellStart"/>
      <w:r w:rsidRPr="009D763F">
        <w:rPr>
          <w:rFonts w:ascii="Times New Roman" w:eastAsia="Times New Roman" w:hAnsi="Times New Roman" w:cs="Times New Roman"/>
          <w:b/>
          <w:color w:val="222222"/>
          <w:sz w:val="24"/>
          <w:szCs w:val="24"/>
          <w:highlight w:val="white"/>
        </w:rPr>
        <w:t>Nature</w:t>
      </w:r>
      <w:proofErr w:type="spellEnd"/>
      <w:r w:rsidRPr="009D763F">
        <w:rPr>
          <w:rFonts w:ascii="Times New Roman" w:eastAsia="Times New Roman" w:hAnsi="Times New Roman" w:cs="Times New Roman"/>
          <w:color w:val="222222"/>
          <w:sz w:val="24"/>
          <w:szCs w:val="24"/>
          <w:highlight w:val="white"/>
        </w:rPr>
        <w:t xml:space="preserve">, v. 584, n. 7821, p. 430-436, 2020. Disponível em: </w:t>
      </w:r>
      <w:hyperlink r:id="rId63">
        <w:r w:rsidRPr="009D763F">
          <w:rPr>
            <w:rFonts w:ascii="Times New Roman" w:eastAsia="Times New Roman" w:hAnsi="Times New Roman" w:cs="Times New Roman"/>
            <w:color w:val="0000FF"/>
            <w:sz w:val="24"/>
            <w:szCs w:val="24"/>
            <w:highlight w:val="white"/>
            <w:u w:val="single"/>
          </w:rPr>
          <w:t>https://doi.org/10.1038/s41586-020-2521-4</w:t>
        </w:r>
      </w:hyperlink>
      <w:r w:rsidRPr="009D763F">
        <w:rPr>
          <w:rFonts w:ascii="Times New Roman" w:eastAsia="Times New Roman" w:hAnsi="Times New Roman" w:cs="Times New Roman"/>
          <w:color w:val="222222"/>
          <w:sz w:val="24"/>
          <w:szCs w:val="24"/>
          <w:highlight w:val="white"/>
        </w:rPr>
        <w:t xml:space="preserve">. </w:t>
      </w:r>
      <w:proofErr w:type="spellStart"/>
      <w:r w:rsidRPr="009D763F">
        <w:rPr>
          <w:rFonts w:ascii="Times New Roman" w:eastAsia="Times New Roman" w:hAnsi="Times New Roman" w:cs="Times New Roman"/>
          <w:color w:val="222222"/>
          <w:sz w:val="24"/>
          <w:szCs w:val="24"/>
          <w:highlight w:val="white"/>
          <w:lang w:val="en-US"/>
        </w:rPr>
        <w:t>Acesso</w:t>
      </w:r>
      <w:proofErr w:type="spellEnd"/>
      <w:r w:rsidRPr="009D763F">
        <w:rPr>
          <w:rFonts w:ascii="Times New Roman" w:eastAsia="Times New Roman" w:hAnsi="Times New Roman" w:cs="Times New Roman"/>
          <w:color w:val="222222"/>
          <w:sz w:val="24"/>
          <w:szCs w:val="24"/>
          <w:highlight w:val="white"/>
          <w:lang w:val="en-US"/>
        </w:rPr>
        <w:t xml:space="preserve"> </w:t>
      </w:r>
      <w:proofErr w:type="spellStart"/>
      <w:r w:rsidRPr="009D763F">
        <w:rPr>
          <w:rFonts w:ascii="Times New Roman" w:eastAsia="Times New Roman" w:hAnsi="Times New Roman" w:cs="Times New Roman"/>
          <w:color w:val="222222"/>
          <w:sz w:val="24"/>
          <w:szCs w:val="24"/>
          <w:highlight w:val="white"/>
          <w:lang w:val="en-US"/>
        </w:rPr>
        <w:t>em</w:t>
      </w:r>
      <w:proofErr w:type="spellEnd"/>
      <w:r w:rsidRPr="009D763F">
        <w:rPr>
          <w:rFonts w:ascii="Times New Roman" w:eastAsia="Times New Roman" w:hAnsi="Times New Roman" w:cs="Times New Roman"/>
          <w:color w:val="222222"/>
          <w:sz w:val="24"/>
          <w:szCs w:val="24"/>
          <w:highlight w:val="white"/>
          <w:lang w:val="en-US"/>
        </w:rPr>
        <w:t>: 04 set. 2023.</w:t>
      </w:r>
    </w:p>
    <w:p w14:paraId="00000325" w14:textId="77777777" w:rsidR="001E4CE1" w:rsidRPr="009D763F" w:rsidRDefault="001E4CE1">
      <w:pPr>
        <w:spacing w:line="240" w:lineRule="auto"/>
        <w:rPr>
          <w:rFonts w:ascii="Times New Roman" w:eastAsia="Times New Roman" w:hAnsi="Times New Roman" w:cs="Times New Roman"/>
          <w:color w:val="222222"/>
          <w:sz w:val="24"/>
          <w:szCs w:val="24"/>
          <w:highlight w:val="white"/>
          <w:lang w:val="en-US"/>
        </w:rPr>
      </w:pPr>
    </w:p>
    <w:p w14:paraId="00000326" w14:textId="77777777" w:rsidR="001E4CE1" w:rsidRPr="009D763F" w:rsidRDefault="00106728">
      <w:pPr>
        <w:spacing w:line="240" w:lineRule="auto"/>
        <w:rPr>
          <w:rFonts w:ascii="Times New Roman" w:eastAsia="Times New Roman" w:hAnsi="Times New Roman" w:cs="Times New Roman"/>
          <w:color w:val="222222"/>
          <w:sz w:val="24"/>
          <w:szCs w:val="24"/>
          <w:highlight w:val="yellow"/>
          <w:lang w:val="en-US"/>
        </w:rPr>
      </w:pPr>
      <w:r w:rsidRPr="009D763F">
        <w:rPr>
          <w:rFonts w:ascii="Times New Roman" w:eastAsia="Times New Roman" w:hAnsi="Times New Roman" w:cs="Times New Roman"/>
          <w:color w:val="222222"/>
          <w:sz w:val="24"/>
          <w:szCs w:val="24"/>
          <w:highlight w:val="white"/>
          <w:lang w:val="en-US"/>
        </w:rPr>
        <w:t xml:space="preserve">WADDELL, N. </w:t>
      </w:r>
      <w:r w:rsidRPr="009D763F">
        <w:rPr>
          <w:rFonts w:ascii="Times New Roman" w:eastAsia="Times New Roman" w:hAnsi="Times New Roman" w:cs="Times New Roman"/>
          <w:i/>
          <w:color w:val="222222"/>
          <w:sz w:val="24"/>
          <w:szCs w:val="24"/>
          <w:highlight w:val="white"/>
          <w:lang w:val="en-US"/>
        </w:rPr>
        <w:t>et al.</w:t>
      </w:r>
      <w:r w:rsidRPr="009D763F">
        <w:rPr>
          <w:rFonts w:ascii="Times New Roman" w:eastAsia="Times New Roman" w:hAnsi="Times New Roman" w:cs="Times New Roman"/>
          <w:color w:val="222222"/>
          <w:sz w:val="24"/>
          <w:szCs w:val="24"/>
          <w:highlight w:val="white"/>
          <w:lang w:val="en-US"/>
        </w:rPr>
        <w:t xml:space="preserve"> Gendered division of labor during a nationwide COVID-19 lockdown: Implications for relationship problems and satisfaction. </w:t>
      </w:r>
      <w:r w:rsidRPr="009D763F">
        <w:rPr>
          <w:rFonts w:ascii="Times New Roman" w:eastAsia="Times New Roman" w:hAnsi="Times New Roman" w:cs="Times New Roman"/>
          <w:b/>
          <w:color w:val="222222"/>
          <w:sz w:val="24"/>
          <w:szCs w:val="24"/>
          <w:highlight w:val="white"/>
          <w:lang w:val="en-US"/>
        </w:rPr>
        <w:t>Journal of Social and Personal Relationships</w:t>
      </w:r>
      <w:r w:rsidRPr="009D763F">
        <w:rPr>
          <w:rFonts w:ascii="Times New Roman" w:eastAsia="Times New Roman" w:hAnsi="Times New Roman" w:cs="Times New Roman"/>
          <w:color w:val="222222"/>
          <w:sz w:val="24"/>
          <w:szCs w:val="24"/>
          <w:highlight w:val="white"/>
          <w:lang w:val="en-US"/>
        </w:rPr>
        <w:t>, v. 38, n. 6, p. 1759-1781, 2021.</w:t>
      </w:r>
    </w:p>
    <w:p w14:paraId="00000327" w14:textId="77777777" w:rsidR="001E4CE1" w:rsidRPr="009D763F" w:rsidRDefault="001E4CE1">
      <w:pPr>
        <w:spacing w:line="240" w:lineRule="auto"/>
        <w:rPr>
          <w:rFonts w:ascii="Times New Roman" w:eastAsia="Times New Roman" w:hAnsi="Times New Roman" w:cs="Times New Roman"/>
          <w:color w:val="222222"/>
          <w:sz w:val="24"/>
          <w:szCs w:val="24"/>
          <w:highlight w:val="yellow"/>
          <w:lang w:val="en-US"/>
        </w:rPr>
      </w:pPr>
    </w:p>
    <w:p w14:paraId="00000328" w14:textId="77777777" w:rsidR="001E4CE1" w:rsidRPr="009D763F" w:rsidRDefault="001E4CE1">
      <w:pPr>
        <w:spacing w:line="240" w:lineRule="auto"/>
        <w:rPr>
          <w:rFonts w:ascii="Times New Roman" w:eastAsia="Times New Roman" w:hAnsi="Times New Roman" w:cs="Times New Roman"/>
          <w:color w:val="222222"/>
          <w:sz w:val="24"/>
          <w:szCs w:val="24"/>
          <w:highlight w:val="white"/>
          <w:lang w:val="en-US"/>
        </w:rPr>
      </w:pPr>
    </w:p>
    <w:p w14:paraId="00000329" w14:textId="77777777" w:rsidR="001E4CE1" w:rsidRPr="009D763F" w:rsidRDefault="001E4CE1">
      <w:pPr>
        <w:rPr>
          <w:rFonts w:ascii="Times New Roman" w:eastAsia="Times New Roman" w:hAnsi="Times New Roman" w:cs="Times New Roman"/>
          <w:sz w:val="24"/>
          <w:szCs w:val="24"/>
          <w:lang w:val="en-US"/>
        </w:rPr>
      </w:pPr>
    </w:p>
    <w:p w14:paraId="0000032A" w14:textId="77777777" w:rsidR="001E4CE1" w:rsidRPr="009D763F" w:rsidRDefault="001E4CE1">
      <w:pPr>
        <w:rPr>
          <w:rFonts w:ascii="Times New Roman" w:eastAsia="Times New Roman" w:hAnsi="Times New Roman" w:cs="Times New Roman"/>
          <w:color w:val="222222"/>
          <w:sz w:val="24"/>
          <w:szCs w:val="24"/>
          <w:highlight w:val="white"/>
          <w:lang w:val="en-US"/>
        </w:rPr>
      </w:pPr>
    </w:p>
    <w:p w14:paraId="0000032B" w14:textId="77777777" w:rsidR="001E4CE1" w:rsidRPr="009D763F" w:rsidRDefault="001E4CE1">
      <w:pPr>
        <w:rPr>
          <w:rFonts w:ascii="Times New Roman" w:eastAsia="Times New Roman" w:hAnsi="Times New Roman" w:cs="Times New Roman"/>
          <w:color w:val="4A86E8"/>
          <w:sz w:val="24"/>
          <w:szCs w:val="24"/>
          <w:highlight w:val="white"/>
          <w:lang w:val="en-US"/>
        </w:rPr>
      </w:pPr>
    </w:p>
    <w:p w14:paraId="0000032C" w14:textId="77777777" w:rsidR="001E4CE1" w:rsidRPr="009D763F" w:rsidRDefault="001E4CE1">
      <w:pPr>
        <w:rPr>
          <w:rFonts w:ascii="Times New Roman" w:eastAsia="Times New Roman" w:hAnsi="Times New Roman" w:cs="Times New Roman"/>
          <w:color w:val="4A86E8"/>
          <w:sz w:val="24"/>
          <w:szCs w:val="24"/>
          <w:highlight w:val="white"/>
          <w:lang w:val="en-US"/>
        </w:rPr>
      </w:pPr>
    </w:p>
    <w:p w14:paraId="0000032D" w14:textId="77777777" w:rsidR="001E4CE1" w:rsidRPr="009D763F" w:rsidRDefault="001E4CE1">
      <w:pPr>
        <w:rPr>
          <w:rFonts w:ascii="Times New Roman" w:eastAsia="Times New Roman" w:hAnsi="Times New Roman" w:cs="Times New Roman"/>
          <w:color w:val="4A86E8"/>
          <w:sz w:val="24"/>
          <w:szCs w:val="24"/>
          <w:highlight w:val="white"/>
          <w:lang w:val="en-US"/>
        </w:rPr>
      </w:pPr>
    </w:p>
    <w:bookmarkEnd w:id="1"/>
    <w:p w14:paraId="0000032E" w14:textId="77777777" w:rsidR="001E4CE1" w:rsidRPr="009D763F" w:rsidRDefault="001E4CE1">
      <w:pPr>
        <w:ind w:firstLine="720"/>
        <w:rPr>
          <w:rFonts w:ascii="Times New Roman" w:eastAsia="Times New Roman" w:hAnsi="Times New Roman" w:cs="Times New Roman"/>
          <w:lang w:val="en-US"/>
        </w:rPr>
      </w:pPr>
    </w:p>
    <w:sectPr w:rsidR="001E4CE1" w:rsidRPr="009D763F">
      <w:headerReference w:type="default" r:id="rId64"/>
      <w:pgSz w:w="11909" w:h="16834"/>
      <w:pgMar w:top="1701" w:right="1134" w:bottom="1134" w:left="1701" w:header="1134" w:footer="720"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F12F5" w14:textId="77777777" w:rsidR="0000710B" w:rsidRDefault="0000710B">
      <w:pPr>
        <w:spacing w:line="240" w:lineRule="auto"/>
      </w:pPr>
      <w:r>
        <w:separator/>
      </w:r>
    </w:p>
  </w:endnote>
  <w:endnote w:type="continuationSeparator" w:id="0">
    <w:p w14:paraId="132445D6" w14:textId="77777777" w:rsidR="0000710B" w:rsidRDefault="000071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E6A8B" w14:textId="77777777" w:rsidR="0000710B" w:rsidRDefault="0000710B">
      <w:pPr>
        <w:spacing w:line="240" w:lineRule="auto"/>
      </w:pPr>
      <w:r>
        <w:separator/>
      </w:r>
    </w:p>
  </w:footnote>
  <w:footnote w:type="continuationSeparator" w:id="0">
    <w:p w14:paraId="1F3962FE" w14:textId="77777777" w:rsidR="0000710B" w:rsidRDefault="0000710B">
      <w:pPr>
        <w:spacing w:line="240" w:lineRule="auto"/>
      </w:pPr>
      <w:r>
        <w:continuationSeparator/>
      </w:r>
    </w:p>
  </w:footnote>
  <w:footnote w:id="1">
    <w:p w14:paraId="0000032F"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4D5156"/>
          <w:highlight w:val="white"/>
        </w:rPr>
      </w:pPr>
      <w:r>
        <w:rPr>
          <w:vertAlign w:val="superscript"/>
        </w:rPr>
        <w:footnoteRef/>
      </w:r>
      <w:r>
        <w:rPr>
          <w:rFonts w:ascii="Times New Roman" w:eastAsia="Times New Roman" w:hAnsi="Times New Roman" w:cs="Times New Roman"/>
          <w:color w:val="000000"/>
        </w:rPr>
        <w:t xml:space="preserve"> Estratégia para </w:t>
      </w:r>
      <w:r>
        <w:rPr>
          <w:rFonts w:ascii="Times New Roman" w:eastAsia="Times New Roman" w:hAnsi="Times New Roman" w:cs="Times New Roman"/>
          <w:color w:val="000000"/>
          <w:highlight w:val="white"/>
        </w:rPr>
        <w:t xml:space="preserve">otimizar a gestão da informação na Atenção Básica em nível nacional. Para saber mais: </w:t>
      </w:r>
      <w:hyperlink r:id="rId1">
        <w:r>
          <w:rPr>
            <w:rFonts w:ascii="Times New Roman" w:eastAsia="Times New Roman" w:hAnsi="Times New Roman" w:cs="Times New Roman"/>
            <w:color w:val="0000FF"/>
            <w:highlight w:val="white"/>
            <w:u w:val="single"/>
          </w:rPr>
          <w:t>https://sisaps.saude.gov.br/esus/</w:t>
        </w:r>
      </w:hyperlink>
      <w:r>
        <w:rPr>
          <w:rFonts w:ascii="Times New Roman" w:eastAsia="Times New Roman" w:hAnsi="Times New Roman" w:cs="Times New Roman"/>
          <w:color w:val="4D5156"/>
          <w:highlight w:val="white"/>
        </w:rPr>
        <w:t>.</w:t>
      </w:r>
    </w:p>
    <w:p w14:paraId="00000330" w14:textId="77777777" w:rsidR="001E4CE1" w:rsidRDefault="001E4CE1">
      <w:pPr>
        <w:pBdr>
          <w:top w:val="nil"/>
          <w:left w:val="nil"/>
          <w:bottom w:val="nil"/>
          <w:right w:val="nil"/>
          <w:between w:val="nil"/>
        </w:pBdr>
        <w:spacing w:line="240" w:lineRule="auto"/>
        <w:jc w:val="both"/>
        <w:rPr>
          <w:rFonts w:ascii="Times New Roman" w:eastAsia="Times New Roman" w:hAnsi="Times New Roman" w:cs="Times New Roman"/>
          <w:color w:val="000000"/>
        </w:rPr>
      </w:pPr>
    </w:p>
  </w:footnote>
  <w:footnote w:id="2">
    <w:p w14:paraId="00000331" w14:textId="77777777" w:rsidR="001E4CE1" w:rsidRDefault="00106728">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202124"/>
        </w:rPr>
        <w:t>Equação diferencial ordinária</w:t>
      </w:r>
    </w:p>
  </w:footnote>
  <w:footnote w:id="3">
    <w:p w14:paraId="00000332"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P</w:t>
      </w:r>
      <w:r>
        <w:rPr>
          <w:rFonts w:ascii="Times New Roman" w:eastAsia="Times New Roman" w:hAnsi="Times New Roman" w:cs="Times New Roman"/>
          <w:color w:val="333333"/>
        </w:rPr>
        <w:t xml:space="preserve">rocesso de analisar um texto digital e determinar se o tom emocional da mensagem é positivo, negativo ou neutro. Para saber mais: </w:t>
      </w:r>
      <w:hyperlink r:id="rId2">
        <w:r>
          <w:rPr>
            <w:rFonts w:ascii="Times New Roman" w:eastAsia="Times New Roman" w:hAnsi="Times New Roman" w:cs="Times New Roman"/>
            <w:color w:val="0000FF"/>
            <w:u w:val="single"/>
          </w:rPr>
          <w:t>https://aws.amazon.com/pt/what-is/sentiment-analysis/</w:t>
        </w:r>
      </w:hyperlink>
      <w:r>
        <w:rPr>
          <w:rFonts w:ascii="Times New Roman" w:eastAsia="Times New Roman" w:hAnsi="Times New Roman" w:cs="Times New Roman"/>
          <w:color w:val="0000FF"/>
          <w:u w:val="single"/>
        </w:rPr>
        <w:t xml:space="preserve">. </w:t>
      </w:r>
      <w:r>
        <w:rPr>
          <w:rFonts w:ascii="Times New Roman" w:eastAsia="Times New Roman" w:hAnsi="Times New Roman" w:cs="Times New Roman"/>
          <w:color w:val="000000"/>
        </w:rPr>
        <w:t xml:space="preserve"> </w:t>
      </w:r>
    </w:p>
    <w:p w14:paraId="00000333"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333333"/>
        </w:rPr>
      </w:pPr>
      <w:r>
        <w:rPr>
          <w:rFonts w:ascii="Times New Roman" w:eastAsia="Times New Roman" w:hAnsi="Times New Roman" w:cs="Times New Roman"/>
          <w:color w:val="000000"/>
        </w:rPr>
        <w:t>A</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403D39"/>
          <w:highlight w:val="white"/>
        </w:rPr>
        <w:t>análise de sentimento é um subcampo do processamento de linguagem natural, que extrai, classifica e analisa opiniões, em grandes volumes de dados textuais (</w:t>
      </w:r>
      <w:r>
        <w:rPr>
          <w:rFonts w:ascii="Times New Roman" w:eastAsia="Times New Roman" w:hAnsi="Times New Roman" w:cs="Times New Roman"/>
          <w:color w:val="000000"/>
        </w:rPr>
        <w:t xml:space="preserve">OLIVEIRA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2019).</w:t>
      </w:r>
    </w:p>
    <w:p w14:paraId="00000334" w14:textId="77777777" w:rsidR="001E4CE1" w:rsidRDefault="001E4CE1">
      <w:pPr>
        <w:pBdr>
          <w:top w:val="nil"/>
          <w:left w:val="nil"/>
          <w:bottom w:val="nil"/>
          <w:right w:val="nil"/>
          <w:between w:val="nil"/>
        </w:pBdr>
        <w:spacing w:line="240" w:lineRule="auto"/>
        <w:jc w:val="both"/>
        <w:rPr>
          <w:rFonts w:ascii="Times New Roman" w:eastAsia="Times New Roman" w:hAnsi="Times New Roman" w:cs="Times New Roman"/>
          <w:color w:val="000000"/>
        </w:rPr>
      </w:pPr>
    </w:p>
  </w:footnote>
  <w:footnote w:id="4">
    <w:p w14:paraId="00000335" w14:textId="77777777" w:rsidR="001E4CE1" w:rsidRDefault="00106728">
      <w:pPr>
        <w:pStyle w:val="Ttulo2"/>
        <w:shd w:val="clear" w:color="auto" w:fill="FFFFFF"/>
        <w:spacing w:before="0"/>
        <w:jc w:val="both"/>
      </w:pPr>
      <w:r w:rsidRPr="00AF15B1">
        <w:rPr>
          <w:sz w:val="20"/>
          <w:szCs w:val="20"/>
          <w:vertAlign w:val="superscript"/>
        </w:rPr>
        <w:footnoteRef/>
      </w:r>
      <w:r w:rsidRPr="00AF15B1">
        <w:rPr>
          <w:rFonts w:ascii="Times New Roman" w:eastAsia="Times New Roman" w:hAnsi="Times New Roman" w:cs="Times New Roman"/>
          <w:sz w:val="20"/>
          <w:szCs w:val="20"/>
        </w:rPr>
        <w:t xml:space="preserve"> </w:t>
      </w:r>
      <w:r>
        <w:rPr>
          <w:rFonts w:ascii="Times New Roman" w:eastAsia="Times New Roman" w:hAnsi="Times New Roman" w:cs="Times New Roman"/>
          <w:color w:val="252525"/>
          <w:sz w:val="22"/>
          <w:szCs w:val="22"/>
        </w:rPr>
        <w:t xml:space="preserve">Para saber mais: </w:t>
      </w:r>
      <w:hyperlink r:id="rId3">
        <w:r>
          <w:rPr>
            <w:rFonts w:ascii="Times New Roman" w:eastAsia="Times New Roman" w:hAnsi="Times New Roman" w:cs="Times New Roman"/>
            <w:color w:val="0000FF"/>
            <w:sz w:val="22"/>
            <w:szCs w:val="22"/>
            <w:u w:val="single"/>
          </w:rPr>
          <w:t>https://download.uol.com.br/files/2021/01/1390201985_decisao_am.pdf</w:t>
        </w:r>
      </w:hyperlink>
    </w:p>
  </w:footnote>
  <w:footnote w:id="5">
    <w:p w14:paraId="00000336"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Para saber mais: </w:t>
      </w:r>
      <w:hyperlink r:id="rId4">
        <w:r>
          <w:rPr>
            <w:rFonts w:ascii="Times New Roman" w:eastAsia="Times New Roman" w:hAnsi="Times New Roman" w:cs="Times New Roman"/>
            <w:color w:val="0000FF"/>
            <w:u w:val="single"/>
          </w:rPr>
          <w:t>https://blog.betrybe.com/tecnologia/scraping-como-fazer/</w:t>
        </w:r>
      </w:hyperlink>
    </w:p>
    <w:p w14:paraId="00000337" w14:textId="77777777" w:rsidR="001E4CE1" w:rsidRDefault="001E4CE1">
      <w:pPr>
        <w:pBdr>
          <w:top w:val="nil"/>
          <w:left w:val="nil"/>
          <w:bottom w:val="nil"/>
          <w:right w:val="nil"/>
          <w:between w:val="nil"/>
        </w:pBdr>
        <w:spacing w:line="240" w:lineRule="auto"/>
        <w:jc w:val="both"/>
        <w:rPr>
          <w:rFonts w:ascii="Times New Roman" w:eastAsia="Times New Roman" w:hAnsi="Times New Roman" w:cs="Times New Roman"/>
          <w:color w:val="000000"/>
        </w:rPr>
      </w:pPr>
    </w:p>
  </w:footnote>
  <w:footnote w:id="6">
    <w:p w14:paraId="00000338"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191919"/>
          <w:highlight w:val="white"/>
        </w:rPr>
      </w:pPr>
      <w:r>
        <w:rPr>
          <w:vertAlign w:val="superscript"/>
        </w:rPr>
        <w:footnoteRef/>
      </w:r>
      <w:r>
        <w:rPr>
          <w:rFonts w:ascii="Times New Roman" w:eastAsia="Times New Roman" w:hAnsi="Times New Roman" w:cs="Times New Roman"/>
          <w:color w:val="000000"/>
        </w:rPr>
        <w:t xml:space="preserve"> P</w:t>
      </w:r>
      <w:r>
        <w:rPr>
          <w:rFonts w:ascii="Times New Roman" w:eastAsia="Times New Roman" w:hAnsi="Times New Roman" w:cs="Times New Roman"/>
          <w:color w:val="191919"/>
          <w:highlight w:val="white"/>
        </w:rPr>
        <w:t xml:space="preserve">lataforma unificada e escalonável para </w:t>
      </w:r>
      <w:r>
        <w:rPr>
          <w:rFonts w:ascii="Times New Roman" w:eastAsia="Times New Roman" w:hAnsi="Times New Roman" w:cs="Times New Roman"/>
          <w:i/>
          <w:color w:val="191919"/>
          <w:highlight w:val="white"/>
        </w:rPr>
        <w:t>business intelligence</w:t>
      </w:r>
      <w:r>
        <w:rPr>
          <w:rFonts w:ascii="Times New Roman" w:eastAsia="Times New Roman" w:hAnsi="Times New Roman" w:cs="Times New Roman"/>
          <w:color w:val="191919"/>
          <w:highlight w:val="white"/>
        </w:rPr>
        <w:t xml:space="preserve"> (BI) empresarial e de autoatendimento. Para saber mais: </w:t>
      </w:r>
      <w:hyperlink r:id="rId5">
        <w:r>
          <w:rPr>
            <w:rFonts w:ascii="Times New Roman" w:eastAsia="Times New Roman" w:hAnsi="Times New Roman" w:cs="Times New Roman"/>
            <w:color w:val="0000FF"/>
            <w:highlight w:val="white"/>
            <w:u w:val="single"/>
          </w:rPr>
          <w:t>https://powerbi.microsoft.com/pt-br/what-is-power-bi/</w:t>
        </w:r>
      </w:hyperlink>
    </w:p>
    <w:p w14:paraId="00000339"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191919"/>
          <w:highlight w:val="white"/>
        </w:rPr>
        <w:t> </w:t>
      </w:r>
    </w:p>
  </w:footnote>
  <w:footnote w:id="7">
    <w:p w14:paraId="0000033A"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Funciona como uma porta específica de um site ou de um sistema, que permite coletar alguns dados desse mesmo sistema.</w:t>
      </w:r>
    </w:p>
    <w:p w14:paraId="0000033B" w14:textId="77777777" w:rsidR="001E4CE1" w:rsidRDefault="001E4CE1">
      <w:pPr>
        <w:pBdr>
          <w:top w:val="nil"/>
          <w:left w:val="nil"/>
          <w:bottom w:val="nil"/>
          <w:right w:val="nil"/>
          <w:between w:val="nil"/>
        </w:pBdr>
        <w:spacing w:line="240" w:lineRule="auto"/>
        <w:rPr>
          <w:color w:val="000000"/>
          <w:sz w:val="20"/>
          <w:szCs w:val="20"/>
        </w:rPr>
      </w:pPr>
    </w:p>
  </w:footnote>
  <w:footnote w:id="8">
    <w:p w14:paraId="0000033C"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000000"/>
          <w:highlight w:val="white"/>
        </w:rPr>
      </w:pPr>
      <w:r>
        <w:rPr>
          <w:vertAlign w:val="superscript"/>
        </w:rPr>
        <w:footnoteRef/>
      </w:r>
      <w:r>
        <w:rPr>
          <w:rFonts w:ascii="Times New Roman" w:eastAsia="Times New Roman" w:hAnsi="Times New Roman" w:cs="Times New Roman"/>
          <w:color w:val="000000"/>
        </w:rPr>
        <w:t xml:space="preserve"> R</w:t>
      </w:r>
      <w:r>
        <w:rPr>
          <w:rFonts w:ascii="Times New Roman" w:eastAsia="Times New Roman" w:hAnsi="Times New Roman" w:cs="Times New Roman"/>
          <w:color w:val="000000"/>
          <w:highlight w:val="white"/>
        </w:rPr>
        <w:t>ede social e um serviço de microblog.</w:t>
      </w:r>
    </w:p>
    <w:p w14:paraId="0000033D" w14:textId="77777777" w:rsidR="001E4CE1" w:rsidRDefault="001E4CE1">
      <w:pPr>
        <w:pBdr>
          <w:top w:val="nil"/>
          <w:left w:val="nil"/>
          <w:bottom w:val="nil"/>
          <w:right w:val="nil"/>
          <w:between w:val="nil"/>
        </w:pBdr>
        <w:spacing w:line="240" w:lineRule="auto"/>
        <w:jc w:val="both"/>
        <w:rPr>
          <w:rFonts w:ascii="Times New Roman" w:eastAsia="Times New Roman" w:hAnsi="Times New Roman" w:cs="Times New Roman"/>
          <w:color w:val="000000"/>
        </w:rPr>
      </w:pPr>
    </w:p>
  </w:footnote>
  <w:footnote w:id="9">
    <w:p w14:paraId="0000033E"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351400"/>
          <w:highlight w:val="white"/>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351400"/>
          <w:highlight w:val="white"/>
        </w:rPr>
        <w:t xml:space="preserve">Ambiente de programação visual. Para saber mais: </w:t>
      </w:r>
      <w:hyperlink r:id="rId6">
        <w:r>
          <w:rPr>
            <w:rFonts w:ascii="Times New Roman" w:eastAsia="Times New Roman" w:hAnsi="Times New Roman" w:cs="Times New Roman"/>
            <w:color w:val="0000FF"/>
            <w:highlight w:val="white"/>
            <w:u w:val="single"/>
          </w:rPr>
          <w:t>https://orangedatamining.com/blog/canvas/</w:t>
        </w:r>
      </w:hyperlink>
    </w:p>
    <w:p w14:paraId="0000033F" w14:textId="77777777" w:rsidR="001E4CE1" w:rsidRDefault="001E4CE1">
      <w:pPr>
        <w:pBdr>
          <w:top w:val="nil"/>
          <w:left w:val="nil"/>
          <w:bottom w:val="nil"/>
          <w:right w:val="nil"/>
          <w:between w:val="nil"/>
        </w:pBdr>
        <w:spacing w:line="240" w:lineRule="auto"/>
        <w:jc w:val="both"/>
        <w:rPr>
          <w:color w:val="000000"/>
          <w:sz w:val="20"/>
          <w:szCs w:val="20"/>
        </w:rPr>
      </w:pPr>
    </w:p>
  </w:footnote>
  <w:footnote w:id="10">
    <w:p w14:paraId="00000340" w14:textId="77777777" w:rsidR="001E4CE1" w:rsidRDefault="00106728">
      <w:pPr>
        <w:pBdr>
          <w:top w:val="nil"/>
          <w:left w:val="nil"/>
          <w:bottom w:val="nil"/>
          <w:right w:val="nil"/>
          <w:between w:val="nil"/>
        </w:pBdr>
        <w:spacing w:line="240" w:lineRule="auto"/>
        <w:rPr>
          <w:rFonts w:ascii="Times New Roman" w:eastAsia="Times New Roman" w:hAnsi="Times New Roman" w:cs="Times New Roman"/>
          <w:color w:val="000000"/>
          <w:highlight w:val="white"/>
        </w:rPr>
      </w:pPr>
      <w:r>
        <w:rPr>
          <w:vertAlign w:val="superscript"/>
        </w:rPr>
        <w:footnoteRef/>
      </w:r>
      <w:r>
        <w:rPr>
          <w:color w:val="000000"/>
          <w:sz w:val="20"/>
          <w:szCs w:val="20"/>
        </w:rPr>
        <w:t xml:space="preserve"> </w:t>
      </w:r>
      <w:r>
        <w:rPr>
          <w:rFonts w:ascii="Times New Roman" w:eastAsia="Times New Roman" w:hAnsi="Times New Roman" w:cs="Times New Roman"/>
          <w:color w:val="000000"/>
          <w:highlight w:val="white"/>
        </w:rPr>
        <w:t>Mídia social e rede social virtual.</w:t>
      </w:r>
    </w:p>
    <w:p w14:paraId="00000341" w14:textId="77777777" w:rsidR="001E4CE1" w:rsidRDefault="001E4CE1">
      <w:pPr>
        <w:pBdr>
          <w:top w:val="nil"/>
          <w:left w:val="nil"/>
          <w:bottom w:val="nil"/>
          <w:right w:val="nil"/>
          <w:between w:val="nil"/>
        </w:pBdr>
        <w:spacing w:line="240" w:lineRule="auto"/>
        <w:rPr>
          <w:rFonts w:ascii="Times New Roman" w:eastAsia="Times New Roman" w:hAnsi="Times New Roman" w:cs="Times New Roman"/>
          <w:color w:val="000000"/>
        </w:rPr>
      </w:pPr>
    </w:p>
  </w:footnote>
  <w:footnote w:id="11">
    <w:p w14:paraId="00000342"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161616"/>
          <w:highlight w:val="white"/>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Mecanismo de transformação e preparação </w:t>
      </w:r>
      <w:r>
        <w:rPr>
          <w:rFonts w:ascii="Times New Roman" w:eastAsia="Times New Roman" w:hAnsi="Times New Roman" w:cs="Times New Roman"/>
          <w:color w:val="161616"/>
          <w:highlight w:val="white"/>
        </w:rPr>
        <w:t xml:space="preserve">de dados. Para saber mais: </w:t>
      </w:r>
      <w:hyperlink r:id="rId7">
        <w:r>
          <w:rPr>
            <w:rFonts w:ascii="Times New Roman" w:eastAsia="Times New Roman" w:hAnsi="Times New Roman" w:cs="Times New Roman"/>
            <w:color w:val="0000FF"/>
            <w:highlight w:val="white"/>
            <w:u w:val="single"/>
          </w:rPr>
          <w:t>https://learn.microsoft.com/pt-br/power-query/power-query-what-is-power-query</w:t>
        </w:r>
      </w:hyperlink>
      <w:r>
        <w:rPr>
          <w:rFonts w:ascii="Times New Roman" w:eastAsia="Times New Roman" w:hAnsi="Times New Roman" w:cs="Times New Roman"/>
          <w:color w:val="161616"/>
          <w:highlight w:val="white"/>
        </w:rPr>
        <w:t>.</w:t>
      </w:r>
    </w:p>
    <w:p w14:paraId="00000343" w14:textId="77777777" w:rsidR="001E4CE1" w:rsidRDefault="001E4CE1">
      <w:pPr>
        <w:pBdr>
          <w:top w:val="nil"/>
          <w:left w:val="nil"/>
          <w:bottom w:val="nil"/>
          <w:right w:val="nil"/>
          <w:between w:val="nil"/>
        </w:pBdr>
        <w:spacing w:line="240" w:lineRule="auto"/>
        <w:jc w:val="both"/>
        <w:rPr>
          <w:color w:val="000000"/>
          <w:sz w:val="20"/>
          <w:szCs w:val="20"/>
        </w:rPr>
      </w:pPr>
    </w:p>
    <w:bookmarkStart w:id="24" w:name="_heading=h.2iq8gzs" w:colFirst="0" w:colLast="0"/>
    <w:bookmarkEnd w:id="24"/>
  </w:footnote>
  <w:footnote w:id="12">
    <w:p w14:paraId="00000344"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000000"/>
        </w:rPr>
      </w:pPr>
      <w:bookmarkStart w:id="25" w:name="_heading=h.2iq8gzs" w:colFirst="0" w:colLast="0"/>
      <w:bookmarkEnd w:id="25"/>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Arquivo de texto simples que armazena informações de planilhas e tabelas.</w:t>
      </w:r>
    </w:p>
    <w:bookmarkStart w:id="26" w:name="_heading=h.xvir7l" w:colFirst="0" w:colLast="0"/>
    <w:bookmarkEnd w:id="26"/>
  </w:footnote>
  <w:footnote w:id="13">
    <w:p w14:paraId="00000345" w14:textId="77777777" w:rsidR="001E4CE1" w:rsidRDefault="00106728">
      <w:pPr>
        <w:pStyle w:val="Ttulo2"/>
        <w:shd w:val="clear" w:color="auto" w:fill="FFFFFF"/>
        <w:spacing w:before="0" w:after="0"/>
        <w:rPr>
          <w:rFonts w:ascii="Times New Roman" w:eastAsia="Times New Roman" w:hAnsi="Times New Roman" w:cs="Times New Roman"/>
          <w:color w:val="202124"/>
          <w:sz w:val="22"/>
          <w:szCs w:val="22"/>
        </w:rPr>
      </w:pPr>
      <w:bookmarkStart w:id="29" w:name="_heading=h.xvir7l" w:colFirst="0" w:colLast="0"/>
      <w:bookmarkEnd w:id="29"/>
      <w:r w:rsidRPr="00E014F5">
        <w:rPr>
          <w:sz w:val="22"/>
          <w:szCs w:val="22"/>
          <w:vertAlign w:val="superscript"/>
        </w:rPr>
        <w:footnoteRef/>
      </w:r>
      <w:r>
        <w:rPr>
          <w:rFonts w:ascii="Times New Roman" w:eastAsia="Times New Roman" w:hAnsi="Times New Roman" w:cs="Times New Roman"/>
          <w:sz w:val="22"/>
          <w:szCs w:val="22"/>
        </w:rPr>
        <w:t xml:space="preserve"> </w:t>
      </w:r>
      <w:r>
        <w:rPr>
          <w:rFonts w:ascii="Times New Roman" w:eastAsia="Times New Roman" w:hAnsi="Times New Roman" w:cs="Times New Roman"/>
          <w:color w:val="202124"/>
          <w:sz w:val="22"/>
          <w:szCs w:val="22"/>
        </w:rPr>
        <w:t>Equação diferencial ordinária</w:t>
      </w:r>
    </w:p>
    <w:p w14:paraId="00000346" w14:textId="77777777" w:rsidR="001E4CE1" w:rsidRDefault="001E4CE1">
      <w:pPr>
        <w:pBdr>
          <w:top w:val="nil"/>
          <w:left w:val="nil"/>
          <w:bottom w:val="nil"/>
          <w:right w:val="nil"/>
          <w:between w:val="nil"/>
        </w:pBdr>
        <w:spacing w:line="240" w:lineRule="auto"/>
        <w:rPr>
          <w:rFonts w:ascii="Times New Roman" w:eastAsia="Times New Roman" w:hAnsi="Times New Roman" w:cs="Times New Roman"/>
          <w:color w:val="000000"/>
        </w:rPr>
      </w:pPr>
    </w:p>
  </w:footnote>
  <w:footnote w:id="14">
    <w:p w14:paraId="00000347" w14:textId="77777777" w:rsidR="001E4CE1" w:rsidRDefault="00106728">
      <w:pPr>
        <w:pBdr>
          <w:top w:val="nil"/>
          <w:left w:val="nil"/>
          <w:bottom w:val="nil"/>
          <w:right w:val="nil"/>
          <w:between w:val="nil"/>
        </w:pBdr>
        <w:spacing w:line="240" w:lineRule="auto"/>
        <w:rPr>
          <w:color w:val="000000"/>
          <w:sz w:val="20"/>
          <w:szCs w:val="20"/>
        </w:rPr>
      </w:pPr>
      <w:r>
        <w:rPr>
          <w:vertAlign w:val="superscript"/>
        </w:rPr>
        <w:footnoteRef/>
      </w:r>
      <w:r>
        <w:rPr>
          <w:rFonts w:ascii="Times New Roman" w:eastAsia="Times New Roman" w:hAnsi="Times New Roman" w:cs="Times New Roman"/>
          <w:color w:val="000000"/>
        </w:rPr>
        <w:t xml:space="preserve"> Inteligência Artificial</w:t>
      </w:r>
      <w:r>
        <w:rPr>
          <w:color w:val="000000"/>
          <w:sz w:val="20"/>
          <w:szCs w:val="20"/>
        </w:rPr>
        <w:t xml:space="preserve"> </w:t>
      </w:r>
    </w:p>
  </w:footnote>
  <w:footnote w:id="15">
    <w:p w14:paraId="00000348"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Comunicação obrigatória à autoridade de saúde, realizada por profissionais de saúde, na ocorrência de suspeita ou confirmação de doença, agravo ou evento de saúde pública. </w:t>
      </w:r>
    </w:p>
    <w:p w14:paraId="00000349"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Para saber mais: </w:t>
      </w:r>
    </w:p>
    <w:p w14:paraId="0000034A" w14:textId="77777777" w:rsidR="001E4CE1"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hyperlink r:id="rId8">
        <w:r w:rsidR="00106728">
          <w:rPr>
            <w:rFonts w:ascii="Times New Roman" w:eastAsia="Times New Roman" w:hAnsi="Times New Roman" w:cs="Times New Roman"/>
            <w:color w:val="0000FF"/>
            <w:u w:val="single"/>
          </w:rPr>
          <w:t>https://bvsms.saude.gov.br/bvs/saudelegis/gm/2016/prt0204_17_02_2016.html</w:t>
        </w:r>
      </w:hyperlink>
    </w:p>
    <w:p w14:paraId="0000034B" w14:textId="77777777" w:rsidR="001E4CE1" w:rsidRDefault="001E4CE1">
      <w:pPr>
        <w:pBdr>
          <w:top w:val="nil"/>
          <w:left w:val="nil"/>
          <w:bottom w:val="nil"/>
          <w:right w:val="nil"/>
          <w:between w:val="nil"/>
        </w:pBdr>
        <w:spacing w:line="240" w:lineRule="auto"/>
        <w:jc w:val="both"/>
        <w:rPr>
          <w:rFonts w:ascii="Times New Roman" w:eastAsia="Times New Roman" w:hAnsi="Times New Roman" w:cs="Times New Roman"/>
          <w:color w:val="000000"/>
        </w:rPr>
      </w:pPr>
    </w:p>
  </w:footnote>
  <w:footnote w:id="16">
    <w:p w14:paraId="0000034C" w14:textId="77777777" w:rsidR="001E4CE1" w:rsidRPr="00F66309" w:rsidRDefault="00106728" w:rsidP="00F66309">
      <w:pPr>
        <w:pBdr>
          <w:top w:val="nil"/>
          <w:left w:val="nil"/>
          <w:bottom w:val="nil"/>
          <w:right w:val="nil"/>
          <w:between w:val="nil"/>
        </w:pBdr>
        <w:spacing w:line="240" w:lineRule="auto"/>
        <w:jc w:val="both"/>
        <w:rPr>
          <w:rFonts w:ascii="Times New Roman" w:eastAsia="Times New Roman" w:hAnsi="Times New Roman" w:cs="Times New Roman"/>
          <w:color w:val="000000"/>
          <w:highlight w:val="white"/>
        </w:rPr>
      </w:pPr>
      <w:r w:rsidRPr="00F66309">
        <w:rPr>
          <w:rFonts w:ascii="Times New Roman" w:hAnsi="Times New Roman" w:cs="Times New Roman"/>
          <w:vertAlign w:val="superscript"/>
        </w:rPr>
        <w:footnoteRef/>
      </w:r>
      <w:r w:rsidRPr="00F66309">
        <w:rPr>
          <w:rFonts w:ascii="Times New Roman" w:hAnsi="Times New Roman" w:cs="Times New Roman"/>
          <w:color w:val="000000"/>
          <w:sz w:val="20"/>
          <w:szCs w:val="20"/>
        </w:rPr>
        <w:t xml:space="preserve"> D</w:t>
      </w:r>
      <w:r w:rsidRPr="00F66309">
        <w:rPr>
          <w:rFonts w:ascii="Times New Roman" w:eastAsia="Times New Roman" w:hAnsi="Times New Roman" w:cs="Times New Roman"/>
          <w:color w:val="000000"/>
          <w:highlight w:val="white"/>
        </w:rPr>
        <w:t xml:space="preserve">ados que se diferenciam drasticamente de todos os outros. Conhecidos também como dados discrepantes e pontos fora da curva. Para saber mais: </w:t>
      </w:r>
      <w:hyperlink r:id="rId9">
        <w:r w:rsidRPr="00F66309">
          <w:rPr>
            <w:rFonts w:ascii="Times New Roman" w:eastAsia="Times New Roman" w:hAnsi="Times New Roman" w:cs="Times New Roman"/>
            <w:color w:val="0000FF"/>
            <w:highlight w:val="white"/>
            <w:u w:val="single"/>
          </w:rPr>
          <w:t>https://www.aquare.la/o-que-sao-outliers-e-como-trata-los-em-uma-analise-de-dados/</w:t>
        </w:r>
      </w:hyperlink>
    </w:p>
    <w:p w14:paraId="0000034D" w14:textId="77777777" w:rsidR="001E4CE1" w:rsidRDefault="001E4CE1">
      <w:pPr>
        <w:pBdr>
          <w:top w:val="nil"/>
          <w:left w:val="nil"/>
          <w:bottom w:val="nil"/>
          <w:right w:val="nil"/>
          <w:between w:val="nil"/>
        </w:pBdr>
        <w:spacing w:line="240" w:lineRule="auto"/>
        <w:rPr>
          <w:color w:val="000000"/>
          <w:sz w:val="20"/>
          <w:szCs w:val="20"/>
        </w:rPr>
      </w:pPr>
    </w:p>
    <w:bookmarkStart w:id="42" w:name="_heading=h.3hv69ve" w:colFirst="0" w:colLast="0"/>
    <w:bookmarkEnd w:id="42"/>
  </w:footnote>
  <w:footnote w:id="17">
    <w:p w14:paraId="0000034E" w14:textId="77777777" w:rsidR="001E4CE1" w:rsidRDefault="00106728">
      <w:pPr>
        <w:pStyle w:val="Ttulo2"/>
        <w:shd w:val="clear" w:color="auto" w:fill="FFFFFF"/>
        <w:spacing w:before="0" w:after="0" w:line="240" w:lineRule="auto"/>
        <w:jc w:val="both"/>
        <w:rPr>
          <w:rFonts w:ascii="Times New Roman" w:eastAsia="Times New Roman" w:hAnsi="Times New Roman" w:cs="Times New Roman"/>
          <w:color w:val="777777"/>
          <w:sz w:val="22"/>
          <w:szCs w:val="22"/>
        </w:rPr>
      </w:pPr>
      <w:bookmarkStart w:id="50" w:name="_heading=h.3hv69ve" w:colFirst="0" w:colLast="0"/>
      <w:bookmarkEnd w:id="50"/>
      <w:r w:rsidRPr="00F66309">
        <w:rPr>
          <w:rFonts w:ascii="Times New Roman" w:hAnsi="Times New Roman" w:cs="Times New Roman"/>
          <w:sz w:val="22"/>
          <w:szCs w:val="22"/>
          <w:vertAlign w:val="superscript"/>
        </w:rPr>
        <w:footnoteRef/>
      </w:r>
      <w:r>
        <w:rPr>
          <w:rFonts w:ascii="Times New Roman" w:eastAsia="Times New Roman" w:hAnsi="Times New Roman" w:cs="Times New Roman"/>
          <w:sz w:val="22"/>
          <w:szCs w:val="22"/>
        </w:rPr>
        <w:t xml:space="preserve"> </w:t>
      </w:r>
      <w:r>
        <w:rPr>
          <w:rFonts w:ascii="Times New Roman" w:eastAsia="Times New Roman" w:hAnsi="Times New Roman" w:cs="Times New Roman"/>
          <w:color w:val="000000"/>
          <w:sz w:val="22"/>
          <w:szCs w:val="22"/>
        </w:rPr>
        <w:t>Controlador proporcional integral derivativo.</w:t>
      </w:r>
      <w:r>
        <w:rPr>
          <w:rFonts w:ascii="Times New Roman" w:eastAsia="Times New Roman" w:hAnsi="Times New Roman" w:cs="Times New Roman"/>
          <w:b/>
          <w:color w:val="202124"/>
          <w:sz w:val="22"/>
          <w:szCs w:val="22"/>
        </w:rPr>
        <w:t xml:space="preserve"> </w:t>
      </w:r>
      <w:r>
        <w:rPr>
          <w:rFonts w:ascii="Times New Roman" w:eastAsia="Times New Roman" w:hAnsi="Times New Roman" w:cs="Times New Roman"/>
          <w:color w:val="000000"/>
          <w:sz w:val="22"/>
          <w:szCs w:val="22"/>
        </w:rPr>
        <w:t xml:space="preserve">Tem a função de manter o valor de uma variável de um processo no valor desejado. Para saber mais: </w:t>
      </w:r>
      <w:hyperlink r:id="rId10">
        <w:r>
          <w:rPr>
            <w:rFonts w:ascii="Times New Roman" w:eastAsia="Times New Roman" w:hAnsi="Times New Roman" w:cs="Times New Roman"/>
            <w:color w:val="0000FF"/>
            <w:sz w:val="22"/>
            <w:szCs w:val="22"/>
            <w:u w:val="single"/>
          </w:rPr>
          <w:t>https://www.tecnolog.ind.br/content/28-o-controlador-pid</w:t>
        </w:r>
      </w:hyperlink>
    </w:p>
    <w:p w14:paraId="0000034F" w14:textId="77777777" w:rsidR="001E4CE1" w:rsidRDefault="001E4CE1">
      <w:pPr>
        <w:pBdr>
          <w:top w:val="nil"/>
          <w:left w:val="nil"/>
          <w:bottom w:val="nil"/>
          <w:right w:val="nil"/>
          <w:between w:val="nil"/>
        </w:pBdr>
        <w:spacing w:line="240" w:lineRule="auto"/>
        <w:rPr>
          <w:color w:val="000000"/>
          <w:sz w:val="20"/>
          <w:szCs w:val="20"/>
        </w:rPr>
      </w:pPr>
    </w:p>
  </w:footnote>
  <w:footnote w:id="18">
    <w:p w14:paraId="00000350" w14:textId="77777777" w:rsidR="001E4CE1" w:rsidRDefault="00106728">
      <w:pPr>
        <w:pBdr>
          <w:top w:val="nil"/>
          <w:left w:val="nil"/>
          <w:bottom w:val="nil"/>
          <w:right w:val="nil"/>
          <w:between w:val="nil"/>
        </w:pBdr>
        <w:spacing w:line="240" w:lineRule="auto"/>
        <w:rPr>
          <w:rFonts w:ascii="Times New Roman" w:eastAsia="Times New Roman" w:hAnsi="Times New Roman" w:cs="Times New Roman"/>
          <w:color w:val="000000"/>
          <w:highlight w:val="white"/>
        </w:rPr>
      </w:pPr>
      <w:r>
        <w:rPr>
          <w:vertAlign w:val="superscript"/>
        </w:rPr>
        <w:footnoteRef/>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Rede social online de compartilhamento de fotos e vídeos.</w:t>
      </w:r>
    </w:p>
    <w:p w14:paraId="00000351" w14:textId="77777777" w:rsidR="001E4CE1" w:rsidRDefault="001E4CE1">
      <w:pPr>
        <w:pBdr>
          <w:top w:val="nil"/>
          <w:left w:val="nil"/>
          <w:bottom w:val="nil"/>
          <w:right w:val="nil"/>
          <w:between w:val="nil"/>
        </w:pBdr>
        <w:spacing w:line="240" w:lineRule="auto"/>
        <w:rPr>
          <w:rFonts w:ascii="Times New Roman" w:eastAsia="Times New Roman" w:hAnsi="Times New Roman" w:cs="Times New Roman"/>
          <w:color w:val="000000"/>
        </w:rPr>
      </w:pPr>
    </w:p>
  </w:footnote>
  <w:footnote w:id="19">
    <w:p w14:paraId="00000352" w14:textId="77777777" w:rsidR="001E4CE1" w:rsidRDefault="00106728">
      <w:pPr>
        <w:pBdr>
          <w:top w:val="nil"/>
          <w:left w:val="nil"/>
          <w:bottom w:val="nil"/>
          <w:right w:val="nil"/>
          <w:between w:val="nil"/>
        </w:pBdr>
        <w:spacing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A</w:t>
      </w:r>
      <w:r>
        <w:rPr>
          <w:rFonts w:ascii="Times New Roman" w:eastAsia="Times New Roman" w:hAnsi="Times New Roman" w:cs="Times New Roman"/>
          <w:color w:val="000000"/>
          <w:highlight w:val="white"/>
        </w:rPr>
        <w:t>plicativo de mensagens instantâneas e chamadas de voz para smartphones.</w:t>
      </w:r>
    </w:p>
  </w:footnote>
  <w:footnote w:id="20">
    <w:p w14:paraId="00000353" w14:textId="77777777" w:rsidR="001E4CE1" w:rsidRDefault="00106728">
      <w:pPr>
        <w:pBdr>
          <w:top w:val="nil"/>
          <w:left w:val="nil"/>
          <w:bottom w:val="nil"/>
          <w:right w:val="nil"/>
          <w:between w:val="nil"/>
        </w:pBdr>
        <w:spacing w:line="240" w:lineRule="auto"/>
        <w:jc w:val="both"/>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F</w:t>
      </w:r>
      <w:r>
        <w:rPr>
          <w:rFonts w:ascii="Times New Roman" w:eastAsia="Times New Roman" w:hAnsi="Times New Roman" w:cs="Times New Roman"/>
          <w:color w:val="333333"/>
          <w:highlight w:val="white"/>
        </w:rPr>
        <w:t xml:space="preserve">erramenta online do Google capaz de mostrar os termos mais populares na Internet. </w:t>
      </w:r>
      <w:r>
        <w:rPr>
          <w:rFonts w:ascii="Times New Roman" w:eastAsia="Times New Roman" w:hAnsi="Times New Roman" w:cs="Times New Roman"/>
          <w:color w:val="000000"/>
        </w:rPr>
        <w:t xml:space="preserve">Apresenta as tendências, os dados e as visualizações mais recentes da navegação dos usuários. Para saber mais: </w:t>
      </w:r>
      <w:hyperlink r:id="rId11">
        <w:r>
          <w:rPr>
            <w:rFonts w:ascii="Times New Roman" w:eastAsia="Times New Roman" w:hAnsi="Times New Roman" w:cs="Times New Roman"/>
            <w:color w:val="0000FF"/>
            <w:u w:val="single"/>
          </w:rPr>
          <w:t>https://www.techtudo.com.br/tudo-sobre/google-trends/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56" w14:textId="77777777" w:rsidR="001E4CE1" w:rsidRDefault="001E4CE1">
    <w:pPr>
      <w:pBdr>
        <w:top w:val="nil"/>
        <w:left w:val="nil"/>
        <w:bottom w:val="nil"/>
        <w:right w:val="nil"/>
        <w:between w:val="nil"/>
      </w:pBdr>
      <w:tabs>
        <w:tab w:val="center" w:pos="4252"/>
        <w:tab w:val="right" w:pos="8504"/>
      </w:tabs>
      <w:spacing w:line="240" w:lineRule="auto"/>
      <w:jc w:val="right"/>
      <w:rPr>
        <w:color w:val="000000"/>
      </w:rPr>
    </w:pPr>
  </w:p>
  <w:p w14:paraId="00000357" w14:textId="77777777" w:rsidR="001E4CE1" w:rsidRDefault="001E4CE1">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54" w14:textId="6C735318" w:rsidR="001E4CE1" w:rsidRDefault="00106728">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E49C5">
      <w:rPr>
        <w:rFonts w:ascii="Times New Roman" w:eastAsia="Times New Roman" w:hAnsi="Times New Roman" w:cs="Times New Roman"/>
        <w:noProof/>
        <w:color w:val="000000"/>
      </w:rPr>
      <w:t>12</w:t>
    </w:r>
    <w:r>
      <w:rPr>
        <w:rFonts w:ascii="Times New Roman" w:eastAsia="Times New Roman" w:hAnsi="Times New Roman" w:cs="Times New Roman"/>
        <w:color w:val="000000"/>
      </w:rPr>
      <w:fldChar w:fldCharType="end"/>
    </w:r>
  </w:p>
  <w:p w14:paraId="00000355" w14:textId="77777777" w:rsidR="001E4CE1" w:rsidRDefault="001E4CE1">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476D4"/>
    <w:multiLevelType w:val="multilevel"/>
    <w:tmpl w:val="D5F4B35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3EE81063"/>
    <w:multiLevelType w:val="multilevel"/>
    <w:tmpl w:val="CB0CFE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322731622">
    <w:abstractNumId w:val="1"/>
  </w:num>
  <w:num w:numId="2" w16cid:durableId="64885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1"/>
    <w:rsid w:val="0000710B"/>
    <w:rsid w:val="00106728"/>
    <w:rsid w:val="001E4CE1"/>
    <w:rsid w:val="003544BF"/>
    <w:rsid w:val="005B6705"/>
    <w:rsid w:val="00876EC8"/>
    <w:rsid w:val="008A3D62"/>
    <w:rsid w:val="009768AA"/>
    <w:rsid w:val="009D763F"/>
    <w:rsid w:val="00A54504"/>
    <w:rsid w:val="00AE29C8"/>
    <w:rsid w:val="00AE49C5"/>
    <w:rsid w:val="00AF15B1"/>
    <w:rsid w:val="00C30060"/>
    <w:rsid w:val="00CA6289"/>
    <w:rsid w:val="00DB5E9C"/>
    <w:rsid w:val="00E014F5"/>
    <w:rsid w:val="00ED5B30"/>
    <w:rsid w:val="00F663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7B642"/>
  <w15:docId w15:val="{A80B0DCE-22CB-4151-A7A8-83528B17B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character" w:styleId="Hyperlink">
    <w:name w:val="Hyperlink"/>
    <w:basedOn w:val="Fontepargpadro"/>
    <w:uiPriority w:val="99"/>
    <w:unhideWhenUsed/>
    <w:rsid w:val="00500A50"/>
    <w:rPr>
      <w:color w:val="0000FF" w:themeColor="hyperlink"/>
      <w:u w:val="single"/>
    </w:rPr>
  </w:style>
  <w:style w:type="character" w:styleId="MenoPendente">
    <w:name w:val="Unresolved Mention"/>
    <w:basedOn w:val="Fontepargpadro"/>
    <w:uiPriority w:val="99"/>
    <w:semiHidden/>
    <w:unhideWhenUsed/>
    <w:rsid w:val="00500A50"/>
    <w:rPr>
      <w:color w:val="605E5C"/>
      <w:shd w:val="clear" w:color="auto" w:fill="E1DFDD"/>
    </w:rPr>
  </w:style>
  <w:style w:type="paragraph" w:styleId="Legenda">
    <w:name w:val="caption"/>
    <w:basedOn w:val="Normal"/>
    <w:next w:val="Normal"/>
    <w:uiPriority w:val="35"/>
    <w:unhideWhenUsed/>
    <w:qFormat/>
    <w:rsid w:val="00683AA3"/>
    <w:pPr>
      <w:spacing w:after="200" w:line="240" w:lineRule="auto"/>
    </w:pPr>
    <w:rPr>
      <w:i/>
      <w:iCs/>
      <w:color w:val="1F497D" w:themeColor="text2"/>
      <w:sz w:val="18"/>
      <w:szCs w:val="18"/>
    </w:rPr>
  </w:style>
  <w:style w:type="paragraph" w:styleId="PargrafodaLista">
    <w:name w:val="List Paragraph"/>
    <w:basedOn w:val="Normal"/>
    <w:uiPriority w:val="34"/>
    <w:qFormat/>
    <w:rsid w:val="009623EE"/>
    <w:pPr>
      <w:ind w:left="720"/>
      <w:contextualSpacing/>
    </w:pPr>
  </w:style>
  <w:style w:type="paragraph" w:styleId="Textodenotaderodap">
    <w:name w:val="footnote text"/>
    <w:basedOn w:val="Normal"/>
    <w:link w:val="TextodenotaderodapChar"/>
    <w:uiPriority w:val="99"/>
    <w:semiHidden/>
    <w:unhideWhenUsed/>
    <w:rsid w:val="00496BB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496BB1"/>
    <w:rPr>
      <w:sz w:val="20"/>
      <w:szCs w:val="20"/>
    </w:rPr>
  </w:style>
  <w:style w:type="character" w:styleId="Refdenotaderodap">
    <w:name w:val="footnote reference"/>
    <w:basedOn w:val="Fontepargpadro"/>
    <w:uiPriority w:val="99"/>
    <w:semiHidden/>
    <w:unhideWhenUsed/>
    <w:rsid w:val="00496BB1"/>
    <w:rPr>
      <w:vertAlign w:val="superscript"/>
    </w:rPr>
  </w:style>
  <w:style w:type="table" w:styleId="Tabelacomgrade">
    <w:name w:val="Table Grid"/>
    <w:basedOn w:val="Tabelanormal"/>
    <w:uiPriority w:val="39"/>
    <w:rsid w:val="00A645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28672B"/>
    <w:rPr>
      <w:b/>
      <w:bCs/>
    </w:rPr>
  </w:style>
  <w:style w:type="paragraph" w:styleId="CabealhodoSumrio">
    <w:name w:val="TOC Heading"/>
    <w:basedOn w:val="Ttulo1"/>
    <w:next w:val="Normal"/>
    <w:uiPriority w:val="39"/>
    <w:unhideWhenUsed/>
    <w:qFormat/>
    <w:rsid w:val="003B62D5"/>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Sumrio2">
    <w:name w:val="toc 2"/>
    <w:basedOn w:val="Normal"/>
    <w:next w:val="Normal"/>
    <w:autoRedefine/>
    <w:uiPriority w:val="39"/>
    <w:unhideWhenUsed/>
    <w:rsid w:val="00E54105"/>
    <w:pPr>
      <w:tabs>
        <w:tab w:val="right" w:leader="dot" w:pos="9064"/>
      </w:tabs>
      <w:spacing w:after="100"/>
      <w:ind w:left="284"/>
    </w:pPr>
  </w:style>
  <w:style w:type="paragraph" w:styleId="Sumrio1">
    <w:name w:val="toc 1"/>
    <w:basedOn w:val="Normal"/>
    <w:next w:val="Normal"/>
    <w:autoRedefine/>
    <w:uiPriority w:val="39"/>
    <w:unhideWhenUsed/>
    <w:rsid w:val="003B62D5"/>
    <w:pPr>
      <w:spacing w:after="100"/>
    </w:pPr>
  </w:style>
  <w:style w:type="paragraph" w:styleId="Sumrio3">
    <w:name w:val="toc 3"/>
    <w:basedOn w:val="Normal"/>
    <w:next w:val="Normal"/>
    <w:autoRedefine/>
    <w:uiPriority w:val="39"/>
    <w:unhideWhenUsed/>
    <w:rsid w:val="003B62D5"/>
    <w:pPr>
      <w:spacing w:after="100"/>
      <w:ind w:left="440"/>
    </w:pPr>
  </w:style>
  <w:style w:type="paragraph" w:styleId="ndicedeilustraes">
    <w:name w:val="table of figures"/>
    <w:basedOn w:val="Normal"/>
    <w:next w:val="Normal"/>
    <w:uiPriority w:val="99"/>
    <w:unhideWhenUsed/>
    <w:rsid w:val="00E51923"/>
  </w:style>
  <w:style w:type="paragraph" w:styleId="Cabealho">
    <w:name w:val="header"/>
    <w:basedOn w:val="Normal"/>
    <w:link w:val="CabealhoChar"/>
    <w:uiPriority w:val="99"/>
    <w:unhideWhenUsed/>
    <w:rsid w:val="00E51923"/>
    <w:pPr>
      <w:tabs>
        <w:tab w:val="center" w:pos="4252"/>
        <w:tab w:val="right" w:pos="8504"/>
      </w:tabs>
      <w:spacing w:line="240" w:lineRule="auto"/>
    </w:pPr>
  </w:style>
  <w:style w:type="character" w:customStyle="1" w:styleId="CabealhoChar">
    <w:name w:val="Cabeçalho Char"/>
    <w:basedOn w:val="Fontepargpadro"/>
    <w:link w:val="Cabealho"/>
    <w:uiPriority w:val="99"/>
    <w:rsid w:val="00E51923"/>
  </w:style>
  <w:style w:type="paragraph" w:styleId="Rodap">
    <w:name w:val="footer"/>
    <w:basedOn w:val="Normal"/>
    <w:link w:val="RodapChar"/>
    <w:uiPriority w:val="99"/>
    <w:unhideWhenUsed/>
    <w:rsid w:val="00E51923"/>
    <w:pPr>
      <w:tabs>
        <w:tab w:val="center" w:pos="4252"/>
        <w:tab w:val="right" w:pos="8504"/>
      </w:tabs>
      <w:spacing w:line="240" w:lineRule="auto"/>
    </w:pPr>
  </w:style>
  <w:style w:type="character" w:customStyle="1" w:styleId="RodapChar">
    <w:name w:val="Rodapé Char"/>
    <w:basedOn w:val="Fontepargpadro"/>
    <w:link w:val="Rodap"/>
    <w:uiPriority w:val="99"/>
    <w:rsid w:val="00E51923"/>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trends.google.com.br/trends/?geo=BR" TargetMode="External"/><Relationship Id="rId42" Type="http://schemas.openxmlformats.org/officeDocument/2006/relationships/hyperlink" Target="https://bvsms.saude.gov.br/bvs/saudelegis/gm/2016/prt0204_17_02_2016.html" TargetMode="External"/><Relationship Id="rId47" Type="http://schemas.openxmlformats.org/officeDocument/2006/relationships/hyperlink" Target="https://g1.globo.com/am/amazonas/noticia/2020/12/27/houve-um-efeito-muito-mais-drastico-diz-governador-do-am-sobre-manifestacoes-contra-decreto.ghtml" TargetMode="External"/><Relationship Id="rId50" Type="http://schemas.openxmlformats.org/officeDocument/2006/relationships/hyperlink" Target="https://viagens.sapo.pt/planear/dicas/artigos/por-a-lingua-de-fora-ou-cheirar-o-pescoco-como-se-cumprimentam-as-pessoas-pelo-mundo" TargetMode="External"/><Relationship Id="rId55" Type="http://schemas.openxmlformats.org/officeDocument/2006/relationships/hyperlink" Target="https://www.paho.org/pt/noticias/5-5-2022-excesso-mortalidade-associado-pandemia-covid-19-foi-149-milhoes-em-2020-e-2021" TargetMode="External"/><Relationship Id="rId63" Type="http://schemas.openxmlformats.org/officeDocument/2006/relationships/hyperlink" Target="https://doi.org/10.1038/s41586-020-2521-4"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ovid.mapbiomas.org/" TargetMode="External"/><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bigdata-covid19.icict.fiocruz.br/" TargetMode="External"/><Relationship Id="rId40" Type="http://schemas.openxmlformats.org/officeDocument/2006/relationships/hyperlink" Target="https://covid.saude.gov.br/" TargetMode="External"/><Relationship Id="rId45" Type="http://schemas.openxmlformats.org/officeDocument/2006/relationships/hyperlink" Target="https://doi.org/10.1080/10408363.2020.1783198" TargetMode="External"/><Relationship Id="rId53" Type="http://schemas.openxmlformats.org/officeDocument/2006/relationships/hyperlink" Target="https://www.paho.org/pt/covid19/historico-da-pandemia-covid-19" TargetMode="External"/><Relationship Id="rId58" Type="http://schemas.openxmlformats.org/officeDocument/2006/relationships/hyperlink" Target="https://doi.org/10.1590/0034-7612174204"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saude.sc.gov.br/coronavirus/arquivos/Manual_23-10-atualizado.pdf"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https://revista.crcmg.org.br/rmc/article/view/725/577739" TargetMode="External"/><Relationship Id="rId48" Type="http://schemas.openxmlformats.org/officeDocument/2006/relationships/hyperlink" Target="https://g1.globo.com/am/amazonas/noticia/2021/02/16/manifestantes-fazem-ato-em-manaus-contra-governador-do-amazonas.ghtml" TargetMode="External"/><Relationship Id="rId56" Type="http://schemas.openxmlformats.org/officeDocument/2006/relationships/hyperlink" Target="https://www.paho.org/pt/covid19" TargetMode="External"/><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doi.org/10.3389/fpubh.2020.549692"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doi.org/10.1590/1413-81232020256.1.10502020" TargetMode="External"/><Relationship Id="rId46" Type="http://schemas.openxmlformats.org/officeDocument/2006/relationships/hyperlink" Target="http://www.pgmec.ime.eb.br/~webde2/prof/vania/pubs/(19)gerenciamentotecnico.pdf" TargetMode="External"/><Relationship Id="rId59" Type="http://schemas.openxmlformats.org/officeDocument/2006/relationships/hyperlink" Target="https://rondonia.ro.gov.br/isolamento-social-restritivo-nao-e-confinamento-explica-especialista-da-agevisa/" TargetMode="External"/><Relationship Id="rId20" Type="http://schemas.openxmlformats.org/officeDocument/2006/relationships/image" Target="media/image10.png"/><Relationship Id="rId41" Type="http://schemas.openxmlformats.org/officeDocument/2006/relationships/hyperlink" Target="https://brasil.io/covid19/RO/" TargetMode="External"/><Relationship Id="rId54" Type="http://schemas.openxmlformats.org/officeDocument/2006/relationships/hyperlink" Target="https://iris.paho.org/bitstream/handle/10665.2/52236/OPASBRAPHEIHMCOVID19200028_por.pdf?sequence=1&amp;isAllowed=y" TargetMode="External"/><Relationship Id="rId62" Type="http://schemas.openxmlformats.org/officeDocument/2006/relationships/hyperlink" Target="https://www.coronavirus.sc.gov.br/sobre-os-dado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s://portalcovid19.uefs.br/method-projections" TargetMode="External"/><Relationship Id="rId57" Type="http://schemas.openxmlformats.org/officeDocument/2006/relationships/hyperlink" Target="https://revistapegn.globo.com/Noticias/noticia/2020/12/governador-do-amazonas-recua-em-decreto-que-fechou-comercio-apos-manifestacoes.html" TargetMode="Externa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hyperlink" Target="http://faef.revista.inf.br/imagens_arquivos/arquivos_destaque/QjxDDqGcS5r3dHL_2013-5-3-12-8-34.pdf" TargetMode="External"/><Relationship Id="rId52" Type="http://schemas.openxmlformats.org/officeDocument/2006/relationships/hyperlink" Target="https://gogonihon.com/pt/blog/a-arte-da-reverencia-japonesa/" TargetMode="External"/><Relationship Id="rId60" Type="http://schemas.openxmlformats.org/officeDocument/2006/relationships/hyperlink" Target="https://www.nationalgeographicbrasil.com/historia/2020/03/tocar-contagio-epidemia-covid-19-aperto-de-mao-beijo-no-rosto"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s://www.transparencia.am.gov.br/wp-content/uploads/2020/12/Decreto-n.-43.234-de-23-de-dezembro-de-2020.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bvsms.saude.gov.br/bvs/saudelegis/gm/2016/prt0204_17_02_2016.html" TargetMode="External"/><Relationship Id="rId3" Type="http://schemas.openxmlformats.org/officeDocument/2006/relationships/hyperlink" Target="https://download.uol.com.br/files/2021/01/1390201985_decisao_am.pdf" TargetMode="External"/><Relationship Id="rId7" Type="http://schemas.openxmlformats.org/officeDocument/2006/relationships/hyperlink" Target="https://learn.microsoft.com/pt-br/power-query/power-query-what-is-power-query" TargetMode="External"/><Relationship Id="rId2" Type="http://schemas.openxmlformats.org/officeDocument/2006/relationships/hyperlink" Target="https://aws.amazon.com/pt/what-is/sentiment-analysis/" TargetMode="External"/><Relationship Id="rId1" Type="http://schemas.openxmlformats.org/officeDocument/2006/relationships/hyperlink" Target="https://sisaps.saude.gov.br/esus/" TargetMode="External"/><Relationship Id="rId6" Type="http://schemas.openxmlformats.org/officeDocument/2006/relationships/hyperlink" Target="https://orangedatamining.com/blog/canvas/" TargetMode="External"/><Relationship Id="rId11" Type="http://schemas.openxmlformats.org/officeDocument/2006/relationships/hyperlink" Target="https://www.techtudo.com.br/tudo-sobre/google-trends/" TargetMode="External"/><Relationship Id="rId5" Type="http://schemas.openxmlformats.org/officeDocument/2006/relationships/hyperlink" Target="https://powerbi.microsoft.com/pt-br/what-is-power-bi/" TargetMode="External"/><Relationship Id="rId10" Type="http://schemas.openxmlformats.org/officeDocument/2006/relationships/hyperlink" Target="https://www.tecnolog.ind.br/content/28-o-controlador-pid" TargetMode="External"/><Relationship Id="rId4" Type="http://schemas.openxmlformats.org/officeDocument/2006/relationships/hyperlink" Target="https://blog.betrybe.com/tecnologia/scraping-como-fazer/" TargetMode="External"/><Relationship Id="rId9" Type="http://schemas.openxmlformats.org/officeDocument/2006/relationships/hyperlink" Target="https://www.aquare.la/o-que-sao-outliers-e-como-trata-los-em-uma-analise-de-dad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MgHKBU4NWN8d8wlCDuG1wDRXw==">CgMxLjAaJwoBMBIiCiAIBCocCgtBQUFBLWt1SU1MRRAIGgtBQUFBLWt1SU1MRRonCgExEiIKIAgEKhwKC0FBQUEta3VJTUxJEAgaC0FBQUEta3VJTUxJGicKATISIgogCAQqHAoLQUFBQS1rdUlNTE0QCBoLQUFBQS1rdUlNTE0aJwoBMxIiCiAIBCocCgtBQUFBLWt1SU1MbxAIGgtBQUFBLWt1SU1MbxonCgE0EiIKIAgEKhwKC0FBQUEta3VJTUwwEAgaC0FBQUEta3VJTUwwGicKATUSIgogCAQqHAoLQUFBQS1rdUlNTXMQCBoLQUFBQS1rdUlNTXMaJwoBNhIiCiAIBCocCgtBQUFBLWt1SU1OTRAIGgtBQUFBLWt1SU1OTRonCgE3EiIKIAgEKhwKC0FBQUEta3VJTU5REAgaC0FBQUEta3VJTU5RGicKATgSIgogCAQqHAoLQUFBQS1rdUlNTlkQCBoLQUFBQS1rdUlNTlkaJwoBORIiCiAIBCocCgtBQUFBLWt1SU1OYxAIGgtBQUFBLWt1SU1OYxooCgIxMBIiCiAIBCocCgtBQUFBLWt1SU1OZxAIGgtBQUFBLWt1SU1OZxooCgIxMRIiCiAIBCocCgtBQUFBLWt1SU1QQRAIGgtBQUFBLWt1SU1QQRooCgIxMhIiCiAIBCocCgtBQUFBLWt1SU1RVRAIGgtBQUFBLWt1SU1RVRooCgIxMxIiCiAIBCocCgtBQUFBLWt1SU1RWRAIGgtBQUFBLWt1SU1RWRooCgIxNBIiCiAIBCocCgtBQUFBLWt1SU1RYxAIGgtBQUFBLWt1SU1RYxooCgIxNRIiCiAIBCocCgtBQUFBLWt1SU1RaxAIGgtBQUFBLWt1SU1RaxooCgIxNhIiCiAIBCocCgtBQUFBLWt1SU1RcxAIGgtBQUFBLWt1SU1RcxooCgIxNxIiCiAIBCocCgtBQUFBLTFwX1locxAIGgtBQUFBLTFwX1locxooCgIxOBIiCiAIBCocCgtBQUFBLTFwX1lodxAIGgtBQUFBLTFwX1lodxooCgIxORIiCiAIBCocCgtBQUFBLTFwX1loMBAIGgtBQUFBLTFwX1loMBooCgIyMBIiCiAIBCocCgtBQUFBLTFwX1loNBAIGgtBQUFBLTFwX1loNBooCgIyMRIiCiAIBCocCgtBQUFBLTFwX1lpQRAIGgtBQUFBLTFwX1lpQRooCgIyMhIiCiAIBCocCgtBQUFBLTFwX1lpSRAIGgtBQUFBLTFwX1lpSRooCgIyMxIiCiAIBCocCgtBQUFBLTFwX1lpTRAIGgtBQUFBLTFwX1lpTRooCgIyNBIiCiAIBCocCgtBQUFBLTFwX1lpURAIGgtBQUFBLTFwX1lpURooCgIyNRIiCiAIBCocCgtBQUFBLTFwX1lpVRAIGgtBQUFBLTFwX1lpVRooCgIyNhIiCiAIBCocCgtBQUFBLTFzQk5FbxAIGgtBQUFBLTFzQk5FbxooCgIyNxIiCiAIBCocCgtBQUFBLTFzQk5FMBAIGgtBQUFBLTFzQk5FMBooCgIyOBIiCiAIBCocCgtBQUFBLTFzQk5FNBAIGgtBQUFBLTFzQk5FNBooCgIyORIiCiAIBCocCgtBQUFBLTFzS2Y5MBAIGgtBQUFBLTFzS2Y5MBooCgIzMBIiCiAIBCocCgtBQUFBLTFzS2Y5OBAIGgtBQUFBLTFzS2Y5OBooCgIzMRIiCiAIBCocCgtBQUFBLTFzS2YtOBAIGgtBQUFBLTFzS2YtOBooCgIzMhIiCiAIBCocCgtBQUFBLTFzS2ZfaxAIGgtBQUFBLTFzS2ZfaxooCgIzMxIiCiAIBCocCgtBQUFBLTFzS2ZfcxAIGgtBQUFBLTFzS2ZfcxooCgIzNBIiCiAIBCocCgtBQUFBLTFzS2ZfMBAIGgtBQUFBLTFzS2ZfMBooCgIzNRIiCiAIBCocCgtBQUFBLTFzS2ZfOBAIGgtBQUFBLTFzS2ZfOBooCgIzNhIiCiAIBCocCgtBQUFBLTFzS2dCZxAIGgtBQUFBLTFzS2dCZxooCgIzNxIiCiAIBCocCgtBQUFBLTFzS2dCaxAIGgtBQUFBLTFzS2dCaxooCgIzOBIiCiAIBCocCgtBQUFBLTFzS2dDTRAIGgtBQUFBLTFzS2dDTRooCgIzORIiCiAIBCocCgtBQUFBLTEwSEYxSRAIGgtBQUFBLTEwSEYxSSKpBAoLQUFBQS0xcF9ZaHMS9wMKC0FBQUEtMXBfWWhzEgtBQUFBLTFwX1locxp7Cgl0ZXh0L2h0bWwSbmV1IG51bmNhIHZpIGVzc2UgdGVybW8gZGVzc2EgZm9ybWEuLi4gc2UgZm9pIHZjIHF1ZW0gaW52ZW50b3UsIGFjaG8gbWVsaG9yIHNlcGFyYXI6IHF1YWxpdGF0aXZhIGUgcXVhbnRpdGF0aXZhInwKCnRleHQvcGxhaW4SbmV1IG51bmNhIHZpIGVzc2UgdGVybW8gZGVzc2EgZm9ybWEuLi4gc2UgZm9pIHZjIHF1ZW0gaW52ZW50b3UsIGFjaG8gbWVsaG9yIHNlcGFyYXI6IHF1YWxpdGF0aXZhIGUgcXVhbnRpdGF0aXZhKhsiFTExNDEwNzc4NzU3MzUwNTUyODcyOSgAOAAw5ebh7LUxOOXm4ey1MUofCgp0ZXh0L3BsYWluEhFxdWFsaXF1YW50aXRhdGl2YVoMcHY3ZG01d3VsNHp4cgIgAHgAmgEGCAAQABgAqgFwEm5ldSBudW5jYSB2aSBlc3NlIHRlcm1vIGRlc3NhIGZvcm1hLi4uIHNlIGZvaSB2YyBxdWVtIGludmVudG91LCBhY2hvIG1lbGhvciBzZXBhcmFyOiBxdWFsaXRhdGl2YSBlIHF1YW50aXRhdGl2YbABALgBABjl5uHstTEg5ebh7LUxMABCEGtpeC5kdDdwdXQ5aXZkNXMi4AIKC0FBQUEtMXBfWWlVEq4CCgtBQUFBLTFwX1lpVRILQUFBQS0xcF9ZaVUaJgoJdGV4dC9odG1sEhluw6NvIHNlcmlhIGEgbWVzbWEgY29pc2E/IicKCnRleHQvcGxhaW4SGW7Do28gc2VyaWEgYSBtZXNtYSBjb2lzYT8qGyIVMTE0MTA3Nzg3NTczNTA1NTI4NzI5KAA4ADDZ+pDttTE42fqQ7bUxSlUKCnRleHQvcGxhaW4SR27Dum1lcm9zIGRlIHRlc3RlcyByZWFsaXphZG9zIGUgcXVhbnRpZGFkZSBkZSB0ZXN0ZXMgcmVhbGl6YWRvcyBwb3IgZGlhWgxqYTQ2N3JpYW1iaGNyAiAAeACaAQYIABAAGACqARsSGW7Do28gc2VyaWEgYSBtZXNtYSBjb2lzYT+wAQC4AQAY2fqQ7bUxINn6kO21MTAAQhBraXgudmZwbjhyYmxzanp5IvwBCgtBQUFBLTFwX1loNBLKAQoLQUFBQS0xcF9ZaDQSC0FBQUEtMXBfWWg0GhgKCXRleHQvaHRtbBILY2VudHJhbGl6YXIiGQoKdGV4dC9wbGFpbhILY2VudHJhbGl6YXIqGyIVMTE0MTA3Nzg3NTczNTA1NTI4NzI5KAA4ADDkx/HstTE45Mfx7LUxShsKCnRleHQvcGxhaW4SDUdvb2dsZSBUcmVuZHNaDGRzcHgydzJxd2xldHICIAB4AJoBBggAEAAYAKoBDRILY2VudHJhbGl6YXKwAQC4AQAY5Mfx7LUxIOTH8ey1MTAAQhBraXguOGlrNWhzM2Z1NDBtIuwCCgtBQUFBLTFwX1lodxK6AgoLQUFBQS0xcF9ZaHcSC0FBQUEtMXBfWWh3GkIKCXRleHQvaHRtbBI1YWNobyBhcXVpIGZpY2FyaWEgbWVsaG9yIGEgcGFsYXZyYXMgJnF1b3Q7ZGFkb3MmcXVvdDsiOQoKdGV4dC9wbGFpbhIrYWNobyBhcXVpIGZpY2FyaWEgbWVsaG9yIGEgcGFsYXZyYXMgImRhZG9zIiobIhUxMTQxMDc3ODc1NzM1MDU1Mjg3MjkoADgAMPm25ey1MTj5tuXstTFKFwoKdGV4dC9wbGFpbhIJc8OtbWJvbG9zWgxicGpubnplZWJlcXpyAiAAeACaAQYIABAAGACqATcSNWFjaG8gYXF1aSBmaWNhcmlhIG1lbGhvciBhIHBhbGF2cmFzICZxdW90O2RhZG9zJnF1b3Q7sAEAuAEAGPm25ey1MSD5tuXstTEwAEIQa2l4LmhzbHYwY2dteGx5dyLyAQoLQUFBQS1rdUlNUVkSwAEKC0FBQUEta3VJTVFZEgtBQUFBLWt1SU1RWRoYCgl0ZXh0L2h0bWwSC0NJUkNVTkZMRVhPIhkKCnRleHQvcGxhaW4SC0NJUkNVTkZMRVhPKhsiFTExNDEwNzc4NzU3MzUwNTUyODcyOSgAOAAw0Zb25rUxONGW9ua1MUoRCgp0ZXh0L3BsYWluEgN0ZW1aDDZ2ZzJkYTVoM21tcXICIAB4AJoBBggAEAAYAKoBDRILQ0lSQ1VORkxFWE+wAQC4AQAY0Zb25rUxINGW9ua1MTAAQhBraXgueTV6Z29jYjg5dTVzIuoBCgtBQUFBLWt1SU1RYxK4AQoLQUFBQS1rdUlNUWMSC0FBQUEta3VJTVFjGhUKCXRleHQvaHRtbBIIcG9zc2E/PyEiFgoKdGV4dC9wbGFpbhIIcG9zc2E/PyEqGyIVMTE0MTA3Nzg3NTczNTA1NTI4NzI5KAA4ADD5n/jmtTE4+Z/45rUxShIKCnRleHQvcGxhaW4SBHBvZGVaDDRxNjZoOXF2dmswaXICIAB4AJoBBggAEAAYAKoBChIIcG9zc2E/PyGwAQC4AQAY+Z/45rUxIPmf+Oa1MTAAQhBraXguYTdyOGV1bjZ5amloIoQCCgtBQUFBLWt1SU1QQRLSAQoLQUFBQS1rdUlNUEESC0FBQUEta3VJTVBBGhYKCXRleHQvaHRtbBIJZG8gYW5vPz8/IhcKCnRleHQvcGxhaW4SCWRvIGFubz8/PyobIhUxMTQxMDc3ODc1NzM1MDU1Mjg3MjkoADgAMMLGwua1MTjCxsLmtTFKKQoKdGV4dC9wbGFpbhIbc2V0ZW1icm8sIG91dHVicm8gZSBub3ZlbWJyWgxtdjJyb2dpeTVnZW5yAiAAeACaAQYIABAAGACqAQsSCWRvIGFubz8/P7ABALgBABjCxsLmtTEgwsbC5rUxMABCEGtpeC5kY3B1OG50Nm93N2oi+gEKC0FBQUEta3VJTVFrEsgBCgtBQUFBLWt1SU1RaxILQUFBQS1rdUlNUWsaGQoJdGV4dC9odG1sEgxhY2VudG8gYWd1ZG8iGgoKdGV4dC9wbGFpbhIMYWNlbnRvIGFndWRvKhsiFTExNDEwNzc4NzU3MzUwNTUyODcyOSgAOAAw6o385rUxOOqN/Oa1MUoWCgp0ZXh0L3BsYWluEghhbGNhbsOnYVoMYXVoNGg1ZnAxdWtocgIgAHgAmgEGCAAQABgAqgEOEgxhY2VudG8gYWd1ZG+wAQC4AQAY6o385rUxIOqN/Oa1MTAAQhBraXguOW15ZGtzbXJkY3czIt4BCgtBQUFBLWt1SU1MRRKsAQoLQUFBQS1rdUlNTEUSC0FBQUEta3VJTUxFGhIKCXRleHQvaHRtbBIFY3Jhc2UiEwoKdGV4dC9wbGFpbhIFY3Jhc2UqGyIVMTE0MTA3Nzg3NTczNTA1NTI4NzI5KAA4ADDa2qTltTE42tqk5bUxSg8KCnRleHQvcGxhaW4SAWFaDDg1a2FydjFvd2p2dnICIAB4AJoBBggAEAAYAKoBBxIFY3Jhc2WwAQC4AQAY2tqk5bUxINrapOW1MTAAQhBraXgubDZtb2ZpZjByMzJiIuACCgtBQUFBLTFzS2ZfOBKwAgoLQUFBQS0xc0tmXzgSC0FBQUEtMXNLZl84GjgKCXRleHQvaHRtbBIrY29uY29yZMOibmNpYTogc8OjbyBmZXJyYW1lbnRhcyBxdWUgdMOqbS4uLiI5Cgp0ZXh0L3BsYWluEitjb25jb3Jkw6JuY2lhOiBzw6NvIGZlcnJhbWVudGFzIHF1ZSB0w6ptLi4uKhsiFTExNDEwNzc4NzU3MzUwNTUyODcyOSgAOAAww7mT8LUxOMO5k/C1MUonCgp0ZXh0L3BsYWluEhnDqSB1bWEgZmVycmFtZW50YSBxdWUgdGVtWgxoNDlqMWJ5a252MDByAiAAeACaAQYIABAAGACqAS0SK2NvbmNvcmTDom5jaWE6IHPDo28gZmVycmFtZW50YXMgcXVlIHTDqm0uLi4Yw7mT8LUxIMO5k/C1MUIQa2l4Lm1ja2VxbGI1aDdjZSKAAgoLQUFBQS0xcF9ZaUkSzgEKC0FBQUEtMXBfWWlJEgtBQUFBLTFwX1lpSRobCgl0ZXh0L2h0bWwSDnV0aWxpemFuZG8/IT8hIhwKCnRleHQvcGxhaW4SDnV0aWxpemFuZG8/IT8hKhsiFTExNDEwNzc4NzU3MzUwNTUyODcyOSgAOAAwwZ377LUxOMGd++y1MUoXCgp0ZXh0L3BsYWluEgl1dGlsaXphZG9aC3N4cDk1NWp0NDYzcgIgAHgAmgEGCAAQABgAqgEQEg51dGlsaXphbmRvPyE/IbABALgBABjBnfvstTEgwZ377LUxMABCEGtpeC4yODEzbmZkaHMxcHIi3AQKC0FBQUEta3VJTVFzEqoECgtBQUFBLWt1SU1RcxILQUFBQS1rdUlNUXMaPQoJdGV4dC9odG1sEjBhY2hvIHF1ZSBmaWNvdSB1bWEgcMOhZ2luYSBlbSBicmFuY28gbG9nbyBhYmFpeG8iPgoKdGV4dC9wbGFpbhIwYWNobyBxdWUgZmljb3UgdW1hIHDDoWdpbmEgZW0gYnJhbmNvIGxvZ28gYWJhaXhvKhsiFTExNDEwNzc4NzU3MzUwNTUyODcyOSgAOAAw49WG57UxOOPVhue1MUqLAgoKdGV4dC9wbGFpbhL8AU5hcyBkZWNpc8O1ZXMgcHJvZ3JhbWFkYXMsIG9zIGRhZG9zIHPDo28gYWRlcXVhZG9zIGUgcmVwZXRpdGl2b3MsIGFzIGNvbmRpw6fDtWVzIHPDo28gZXN0w6F0aWNhcyBlIGV4aXN0ZSBwcmV2aXNpYmlsaWRhZGUuIE5hcyBkZWNpc8O1ZXMgbsOjbyBwcm9ncmFtYWRhcywgb3MgZGFkb3Mgc8OjbyBpbmFkZXF1YWRvcyBlIHNpbmd1bGFyZXMsIGNvbmRpw6fDtWVzIGRpbsOibWljYXMgZSBpbXByZXZpc8OtdmVpcyAoTUVJUkVMRVMsIDIwMDkpLloMbDJ4ZGx6NGtwMDMxcgIgAHgAmgEGCAAQABgAqgEyEjBhY2hvIHF1ZSBmaWNvdSB1bWEgcMOhZ2luYSBlbSBicmFuY28gbG9nbyBhYmFpeG+wAQC4AQAY49WG57UxIOPVhue1MTAAQhBraXguYjd0amRla29pM2IzIucBCgtBQUFBLWt1SU1MTRK1AQoLQUFBQS1rdUlNTE0SC0FBQUEta3VJTUxNGhIKCXRleHQvaHRtbBIFY3Jhc2UiEwoKdGV4dC9wbGFpbhIFY3Jhc2UqGyIVMTE0MTA3Nzg3NTczNTA1NTI4NzI5KAA4ADCdg7TltTE4nYO05bUxShgKCnRleHQvcGxhaW4SCmFzIGd1ZXJyYXNaDDU0cWg2anlsbTR5dHICIAB4AJoBBggAEAAYAKoBBxIFY3Jhc2WwAQC4AQAYnYO05bUxIJ2DtOW1MTAAQhBraXguZXowbmtoZnBmcjV1IuUBCgtBQUFBLTFwX1lpTRK0AQoLQUFBQS0xcF9ZaU0SC0FBQUEtMXBfWWlNGhQKCXRleHQvaHRtbBIHZmV6PyE/ISIVCgp0ZXh0L3BsYWluEgdmZXo/IT8hKhsiFTExNDEwNzc4NzU3MzUwNTUyODcyOSgAOAAw2db/7LUxONnW/+y1MUoRCgp0ZXh0L3BsYWluEgNmYXpaDHlxMHVzdTQ1NndmNXICIAB4AJoBBggAEAAYAKoBCRIHZmV6PyE/IbABALgBABjZ1v/stTEg2db/7LUxMABCD2tpeC5ucHNhNjlpeDhobiK3AgoLQUFBQS1rdUlNTlEShQIKC0FBQUEta3VJTU5REgtBQUFBLWt1SU1OURosCgl0ZXh0L2h0bWwSH2VyYSBwcmEgZXN0YXIgZW0gbmVncml0byBtZXNtbz8iLQoKdGV4dC9wbGFpbhIfZXJhIHByYSBlc3RhciBlbSBuZWdyaXRvIG1lc21vPyobIhUxMTQxMDc3ODc1NzM1MDU1Mjg3MjkoADgAMIvp3eW1MTiL6d3ltTFKGgoKdGV4dC9wbGFpbhIMMi4zLjEgUiB6ZXJvWgw5Y2xua3JvaHc3bnhyAiAAeACaAQYIABAAGACqASESH2VyYSBwcmEgZXN0YXIgZW0gbmVncml0byBtZXNtbz+wAQC4AQAYi+nd5bUxIIvp3eW1MTAAQhBraXgueDJseGt5eWR3ejRxIvoCCgtBQUFBLTEwSEYxSRLKAgoLQUFBQS0xMEhGMUkSC0FBQUEtMTBIRjFJGkkKCXRleHQvaHRtbBI8dmFsZSBhIHBlbmEgbWVuc2lvbmFyICZxdW90O29ic2VydmEtc2UgbmEgZmlndXJhIDI0Li4uJnF1b3Q7IkAKCnRleHQvcGxhaW4SMnZhbGUgYSBwZW5hIG1lbnNpb25hciAib2JzZXJ2YS1zZSBuYSBmaWd1cmEgMjQuLi4iKhsiFTExNDEwNzc4NzU3MzUwNTUyODcyOSgAOAAwr+6Y8bUxOK/umPG1MUoYCgp0ZXh0L3BsYWluEgpPYnNlcnZhLXNlWgx5dTNyeTBiMzB0Y2xyAiAAeACaAQYIABAAGACqAT4SPHZhbGUgYSBwZW5hIG1lbnNpb25hciAmcXVvdDtvYnNlcnZhLXNlIG5hIGZpZ3VyYSAyNC4uLiZxdW90Oxiv7pjxtTEgr+6Y8bUxQhBraXguY3liY3E1d3Jrcm1rIoICCgtBQUFBLWt1SU1MSRLQAQoLQUFBQS1rdUlNTEkSC0FBQUEta3VJTUxJGh4KCXRleHQvaHRtbBIRLi4uIG5vIG1vbWVudG8uLi4iHwoKdGV4dC9wbGFpbhIRLi4uIG5vIG1vbWVudG8uLi4qGyIVMTE0MTA3Nzg3NTczNTA1NTI4NzI5KAA4ADDVsrHltTE41bKx5bUxSg8KCnRleHQvcGxhaW4SASxaDDFxM2U2MmRpMXp2a3ICIAB4AJoBBggAEAAYAKoBExIRLi4uIG5vIG1vbWVudG8uLi6wAQC4AQAY1bKx5bUxINWyseW1MTAAQhBraXgucTU2amU1d3NyNWZjItIBCgtBQUFBLTFwX1lpURKgAQoLQUFBQS0xcF9ZaVESC0FBQUEtMXBfWWlRGg4KCXRleHQvaHRtbBIBYSIPCgp0ZXh0L3BsYWluEgFhKhsiFTExNDEwNzc4NzU3MzUwNTUyODcyOSgAOAAw5eeA7bUxOOXngO21MUoPCgp0ZXh0L3BsYWluEgFvWgxqZTNkNjd1cGhlbHVyAiAAeACaAQYIABAAGACqAQMSAWGwAQC4AQAY5eeA7bUxIOXngO21MTAAQhBraXgub3l5d2twdHN0cTE4IrQECgtBQUFBLTFwX1loMBKCBAoLQUFBQS0xcF9ZaDASC0FBQUEtMXBfWWgwGoEBCgl0ZXh0L2h0bWwSdGUgYXF1aSBwb2RlcmlhIHBlbnNhciBlbSB0cm9jYXIgcG9yOiBzZW50aW1lbnRvIGRhcyBwZXNzb2FzIHF1YW50byBhbyBtb21lbnRvLCByZWdpc3RyYWRhcyBlbSBwb3N0cyBkZSByZWRlcyBzb2NpYWlzIoIBCgp0ZXh0L3BsYWluEnRlIGFxdWkgcG9kZXJpYSBwZW5zYXIgZW0gdHJvY2FyIHBvcjogc2VudGltZW50byBkYXMgcGVzc29hcyBxdWFudG8gYW8gbW9tZW50bywgcmVnaXN0cmFkYXMgZW0gcG9zdHMgZGUgcmVkZXMgc29jaWFpcyobIhUxMTQxMDc3ODc1NzM1MDU1Mjg3MjkoADgAMLfQ6+y1MTi30OvstTFKFgoKdGV4dC9wbGFpbhIIc3VqZWl0b3NaDHhuYXA2amVod3NqaHICIAB4AJoBBggAEAAYAKoBdhJ0ZSBhcXVpIHBvZGVyaWEgcGVuc2FyIGVtIHRyb2NhciBwb3I6IHNlbnRpbWVudG8gZGFzIHBlc3NvYXMgcXVhbnRvIGFvIG1vbWVudG8sIHJlZ2lzdHJhZGFzIGVtIHBvc3RzIGRlIHJlZGVzIHNvY2lhaXOwAQC4AQAYt9Dr7LUxILfQ6+y1MTAAQhBraXguNzQzcDA2NzJtN2d6Iu4DCgtBQUFBLWt1SU1OTRK8AwoLQUFBQS1rdUlNTk0SC0FBQUEta3VJTU5NGm0KCXRleHQvaHRtbBJgdGFsdmV6IGZpcXVlIG1lbGhvciBvIHRlcm1vICZxdW90O21ldG9kb2xvZ2lhJnF1b3Q7LCBwb2lzIHZjIG7Do28gZGVzZW52b2x2ZXUgbmVuaHVtYSBmZXJyYW1lbnRhImQKCnRleHQvcGxhaW4SVnRhbHZleiBmaXF1ZSBtZWxob3IgbyB0ZXJtbyAibWV0b2RvbG9naWEiLCBwb2lzIHZjIG7Do28gZGVzZW52b2x2ZXUgbmVuaHVtYSBmZXJyYW1lbnRhKhsiFTExNDEwNzc4NzU3MzUwNTUyODcyOSgAOAAwpqjY5bUxOKao2OW1MUoYCgp0ZXh0L3BsYWluEgpmZXJyYW1lbnRhWgx2dGozNWQ5N2dvaGhyAiAAeACaAQYIABAAGACqAWISYHRhbHZleiBmaXF1ZSBtZWxob3IgbyB0ZXJtbyAmcXVvdDttZXRvZG9sb2dpYSZxdW90OywgcG9pcyB2YyBuw6NvIGRlc2Vudm9sdmV1IG5lbmh1bWEgZmVycmFtZW50YbABALgBABimqNjltTEgpqjY5bUxMABCEGtpeC4yZ204OTA3M2JjNGUiggIKC0FBQUEtMXNLZ0JnEtIBCgtBQUFBLTFzS2dCZxILQUFBQS0xc0tnQmcaHAoJdGV4dC9odG1sEg9lbnRyZSB2w61yZ3VsYXMiHQoKdGV4dC9wbGFpbhIPZW50cmUgdsOtcmd1bGFzKhsiFTExNDEwNzc4NzU3MzUwNTUyODcyOSgAOAAwhb608LUxOIW+tPC1MUodCgp0ZXh0L3BsYWluEg9pbnRlcmNvbmVjdGFkb3NaDGg3ejZ6MGRjM21lOXICIAB4AJoBBggAEAAYAKoBERIPZW50cmUgdsOtcmd1bGFzGIW+tPC1MSCFvrTwtTFCEGtpeC40MHc5YzFsbDhwODgi/QgKC0FBQUEta3VJTU5ZEssICgtBQUFBLWt1SU1OWRILQUFBQS1rdUlNTlkamAEKCXRleHQvaHRtbBKKAXRhbHZleiBlc3NlIHBhcsOhZ3JhZm8gbsOjbyBkZXZlc3NlIGZpY2FyIGFxdWkuLi4gbWFzIHBvciBmYWx0YSBkZSBvcMOnw6NvIChtaW5oYSkuLi4gY2FzbyBpZGVudGlmaXF1ZSB1bSBvdXRybyB1Z2FyIG1lbGhvciBhbnRlcyBkaXNzby4uLiKZAQoKdGV4dC9wbGFpbhKKAXRhbHZleiBlc3NlIHBhcsOhZ3JhZm8gbsOjbyBkZXZlc3NlIGZpY2FyIGFxdWkuLi4gbWFzIHBvciBmYWx0YSBkZSBvcMOnw6NvIChtaW5oYSkuLi4gY2FzbyBpZGVudGlmaXF1ZSB1bSBvdXRybyB1Z2FyIG1lbGhvciBhbnRlcyBkaXNzby4uLiobIhUxMTQxMDc3ODc1NzM1MDU1Mjg3MjkoADgAMLbdh+a1MTi23YfmtTFKmAQKCnRleHQvcGxhaW4SiQRFbSAwMSBkZSBKdWxobyBkZSAyMDIwLCBvIGVudMOjbyBHb3Zlcm5hZG9yIGRvIEVzdGFkbyBkZSBSb25kw7RuaWEsIE1hcmNvcyBKb3PDqSBSb2NoYSBkb3MgU2FudG9zLCBpbnN0aXR1aXUgbyBHcnVwbyBkZSBUcmFiYWxobyAoR1QpIGRlIGVuZnJlbnRhbWVudG8gw6AgQ09WSUQtMTkuIEVzdGUgZ3J1cG8gdGluaGEgY29tbyB1bSBkZSBzZXVzIHByaW5jaXBhaXMgb2JqZXRpdm9zLCBpZGVudGlmaWNhciBlIGNhcmFjdGVyaXphciBhIHJlY2VwdGl2aWRhZGUgZGEgcG9wdWxhw6fDo28gw6BzIG1lZGlkYXMgaW1wbGVtZW50YWRhcyBwZWxvIGdvdmVybm8gZG8gRXN0YWRvLCB1bWEgdmV6IHF1ZSBtZWRpZGFzIGVyYW0gY2FwYXplcyBkZSBwcm92b2NhciBhdW1lbnRvcyBubyDDrW5kaWNlIGRlIGlzb2xhbWVudG8gZGEgcG9wdWxhw6fDo28gZW0gdW0gZGV0ZXJtaW5hZG8gbW9tZW50byBlbSB1bWEgcmVnacOjbywgbsOjbyBkZW1vbnN0cmF2YW0gYSBtZXNtYSBlZmljw6FjaWEgZW0gb3V0cmFzIGxvY2FsaWRhZGVzLloMZHg1MmdxZnMwajlpcgIgAHgAmgEGCAAQABgAqgGNARKKAXRhbHZleiBlc3NlIHBhcsOhZ3JhZm8gbsOjbyBkZXZlc3NlIGZpY2FyIGFxdWkuLi4gbWFzIHBvciBmYWx0YSBkZSBvcMOnw6NvIChtaW5oYSkuLi4gY2FzbyBpZGVudGlmaXF1ZSB1bSBvdXRybyB1Z2FyIG1lbGhvciBhbnRlcyBkaXNzby4uLrABALgBABi23YfmtTEgtt2H5rUxMABCEGtpeC5kMTE5Ym50aHFlMzUiyAIKC0FBQUEtMXNLZ0NNEpkCCgtBQUFBLTFzS2dDTRILQUFBQS0xc0tnQ00aKgoJdGV4dC9odG1sEh1kZWl4YXIgbmEgbWVzbWEgcGFnIGRhIGZpZ3VyYSIrCgp0ZXh0L3BsYWluEh1kZWl4YXIgbmEgbWVzbWEgcGFnIGRhIGZpZ3VyYSobIhUxMTQxMDc3ODc1NzM1MDU1Mjg3MjkoADgAMJiu1fC1MTiYrtXwtTFKOgoKdGV4dC9wbGFpbhIsRmlndXJhIDgtIEVzcXVlbWEgbm8gc29mdHdhcmUgT3JhbmdlIENhbnZhcy5aDDYzeXNtbXE2eTB6YXICIAB4AJoBBggAEAAYAKoBHxIdZGVpeGFyIG5hIG1lc21hIHBhZyBkYSBmaWd1cmEYmK7V8LUxIJiu1fC1MUIPa2l4LmVua3pkZzVpdjBiItYBCgtBQUFBLTFzS2YtOBKmAQoLQUFBQS0xc0tmLTgSC0FBQUEtMXNLZi04GhIKCXRleHQvaHRtbBIFcG9udG8iEwoKdGV4dC9wbGFpbhIFcG9udG8qGyIVMTE0MTA3Nzg3NTczNTA1NTI4NzI5KAA4ADDhx9fvtTE44cfX77UxSg8KCnRleHQvcGxhaW4SASxaDGQ1ZDZ2b3NiaXljeHICIAB4AJoBBggAEAAYAKoBBxIFcG9udG8Y4cfX77UxIOHH1++1MUIQa2l4LmRwczF5bmR0Zm15eCKWAwoLQUFBQS1rdUlNTXMS5AIKC0FBQUEta3VJTU1zEgtBQUFBLWt1SU1NcxpFCgl0ZXh0L2h0bWwSOERlaXhhciBjbGFybyB0YiBxdWUgbyB0cmFiYWxobyBmb2kgZmVpdG8gbm8gZXN0YWRvIGRlIFJPIkYKCnRleHQvcGxhaW4SOERlaXhhciBjbGFybyB0YiBxdWUgbyB0cmFiYWxobyBmb2kgZmVpdG8gbm8gZXN0YWRvIGRlIFJPKhsiFTExNDEwNzc4NzU3MzUwNTUyODcyOSgAOAAwzYjL5bUxOM2Iy+W1MUouCgp0ZXh0L3BsYWluEiBBIGN1bHR1cmEgZG8gZXN0YWRvIGRlIFJvbmTDtG5pYVoMank4ZXBxNG45NmZocgIgAHgAmgEGCAAQABgAqgE6EjhEZWl4YXIgY2xhcm8gdGIgcXVlIG8gdHJhYmFsaG8gZm9pIGZlaXRvIG5vIGVzdGFkbyBkZSBST7ABALgBABjNiMvltTEgzYjL5bUxMABCEGtpeC5qazJueDdqa3lzZmgi1gEKC0FBQUEtMXNLZ0JrEqYBCgtBQUFBLTFzS2dCaxILQUFBQS0xc0tnQmsaEgoJdGV4dC9odG1sEgVwb250byITCgp0ZXh0L3BsYWluEgVwb250byobIhUxMTQxMDc3ODc1NzM1MDU1Mjg3MjkoADgAMNjIuPC1MTjYyLjwtTFKDwoKdGV4dC9wbGFpbhIBLFoMZDJneGliMjBieXg1cgIgAHgAmgEGCAAQABgAqgEHEgVwb250bxjYyLjwtTEg2Mi48LUxQhBraXguOTNzNzZia2E4cmR3IsYDCgtBQUFBLTFzS2ZfaxKWAwoLQUFBQS0xc0tmX2sSC0FBQUEtMXNLZl9rGkgKCXRleHQvaHRtbBI7c2VtIGZhbGFyIGRhIHF1YW50aWRhZGUgZGUgcHJvZmlzc2lvbmFpcyBkYSDDoXJlYSBkZSBzYcO6ZGUiSQoKdGV4dC9wbGFpbhI7c2VtIGZhbGFyIGRhIHF1YW50aWRhZGUgZGUgcHJvZmlzc2lvbmFpcyBkYSDDoXJlYSBkZSBzYcO6ZGUqGyIVMTE0MTA3Nzg3NTczNTA1NTI4NzI5KAA4ADD8yfbvtTE4/Mn277UxSl0KCnRleHQvcGxhaW4ST27Dum1lcm8gZXNzZSBxdWUgw6kgbGltaXRhZG8gYW8gcXVhbnRpdGF0aXZvIGRlIGluc3Vtb3MgZGlzcG9uw612ZWlzIG5vIG1lcmNhZG9aDHgycHN5eWNzeTB1OHICIAB4AJoBBggAEAAYAKoBPRI7c2VtIGZhbGFyIGRhIHF1YW50aWRhZGUgZGUgcHJvZmlzc2lvbmFpcyBkYSDDoXJlYSBkZSBzYcO6ZGUY/Mn277UxIPzJ9u+1MUIQa2l4LnJ6MzgwcjZ6OHJwcSLlAgoLQUFBQS0xc0JORTQStQIKC0FBQUEtMXNCTkU0EgtBQUFBLTFzQk5FNBosCgl0ZXh0L2h0bWwSH3NpbnRvbcOhdGljb3MgZSBhc3NpbnRvbcOhdGljb3MiLQoKdGV4dC9wbGFpbhIfc2ludG9tw6F0aWNvcyBlIGFzc2ludG9tw6F0aWNvcyobIhUxMTQxMDc3ODc1NzM1MDU1Mjg3MjkoADgAMOvDoO+1MTjrw6DvtTFKUAoKdGV4dC9wbGFpbhJCc2ludG9tw6F0aWNvcyBhbyBsb25nbyBkbyB0ZW1wbzsgYXNzaW50b23DoXRpY29zIGFvIGxvbmdvIGRvIHRlbXBvWgx1c2JuN3d3bHB2Y3JyAiAAeACaAQYIABAAGACqASESH3NpbnRvbcOhdGljb3MgZSBhc3NpbnRvbcOhdGljb3MY68Og77UxIOvDoO+1MUIQa2l4LjY1YWRpdnY3YWJrciKuAwoLQUFBQS0xc0JORW8S/gIKC0FBQUEtMXNCTkVvEgtBQUFBLTFzQk5FbxpWCgl0ZXh0L2h0bWwSSXBvZGlhIGluc2VyaXIgYSBwYWxhdnJhICZxdW90O291dHJhcyZxdW90OyAoQXMgb3V0cmFzIGJhc2VzIGRlIGRhZG9zIC4uLikiTQoKdGV4dC9wbGFpbhI/cG9kaWEgaW5zZXJpciBhIHBhbGF2cmEgIm91dHJhcyIgKEFzIG91dHJhcyBiYXNlcyBkZSBkYWRvcyAuLi4pKhsiFTExNDEwNzc4NzU3MzUwNTUyODcyOSgAOAAwrqia77UxOK6omu+1MUolCgp0ZXh0L3BsYWluEhdBcyBiYXNlcyBkZSBkYWRvcyBmb3JhbVoMd3g1OHdpMTdmN3FjcgIgAHgAmgEGCAAQABgAqgFLEklwb2RpYSBpbnNlcmlyIGEgcGFsYXZyYSAmcXVvdDtvdXRyYXMmcXVvdDsgKEFzIG91dHJhcyBiYXNlcyBkZSBkYWRvcyAuLi4pGK6omu+1MSCuqJrvtTFCEGtpeC5ia2R6MzZqdnRvZTciogQKC0FBQUEtMXNLZl8wEvIDCgtBQUFBLTFzS2ZfMBILQUFBQS0xc0tmXzAafgoJdGV4dC9odG1sEnFhIHZhcmnDoXZlbCDDqSBhIHRheGEgZGUgb2N1cGHDp8Ojbz8gc2Ugc2ltLCBuw6NvIGNvbG9jYXIgcG9udG8gZSBjb250aW51YXIgYSBmcmFzZS4gU2UgbsOjbywgZGVmaW5pciBhIHZhcmnDoXZlbCJ/Cgp0ZXh0L3BsYWluEnFhIHZhcmnDoXZlbCDDqSBhIHRheGEgZGUgb2N1cGHDp8Ojbz8gc2Ugc2ltLCBuw6NvIGNvbG9jYXIgcG9udG8gZSBjb250aW51YXIgYSBmcmFzZS4gU2UgbsOjbywgZGVmaW5pciBhIHZhcmnDoXZlbCobIhUxMTQxMDc3ODc1NzM1MDU1Mjg3MjkoADgAMP2XifC1MTj9l4nwtTFKFwoKdGV4dC9wbGFpbhIJdmFyacOhdmVsWgxvZ290cXY0eDlldDByAiAAeACaAQYIABAAGACqAXMScWEgdmFyacOhdmVsIMOpIGEgdGF4YSBkZSBvY3VwYcOnw6NvPyBzZSBzaW0sIG7Do28gY29sb2NhciBwb250byBlIGNvbnRpbnVhciBhIGZyYXNlLiBTZSBuw6NvLCBkZWZpbmlyIGEgdmFyacOhdmVsGP2XifC1MSD9l4nwtTFCEGtpeC5jb2NubGhiZnh5dWki4wEKC0FBQUEtMXNCTkUwErMBCgtBQUFBLTFzQk5FMBILQUFBQS0xc0JORTAaFAoJdGV4dC9odG1sEgdhdmFsaW91IhUKCnRleHQvcGxhaW4SB2F2YWxpb3UqGyIVMTE0MTA3Nzg3NTczNTA1NTI4NzI5KAA4ADD29pzvtTE49vac77UxShYKCnRleHQvcGxhaW4SCGF2YWxpYXZhWgxzdXNsMnRncHg0amNyAiAAeACaAQYIABAAGACqAQkSB2F2YWxpb3UY9vac77UxIPb2nO+1MUIQa2l4LjZ5em51M3J1cnJqMyLzAQoLQUFBQS0xcF9ZaUESwQEKC0FBQUEtMXBfWWlBEgtBQUFBLTFwX1lpQRoZCgl0ZXh0L2h0bWwSDHNlbSB2w61yZ3VsYSIaCgp0ZXh0L3BsYWluEgxzZW0gdsOtcmd1bGEqGyIVMTE0MTA3Nzg3NTczNTA1NTI4NzI5KAA4ADCWtvfstTE4lrb37LUxSg8KCnRleHQvcGxhaW4SASxaDGVodGNpbGlkN3kzNHICIAB4AJoBBggAEAAYAKoBDhIMc2VtIHbDrXJndWxhsAEAuAEAGJa29+y1MSCWtvfstTEwAEIQa2l4LnBldXVnamF0aTlsMCLaBQoLQUFBQS0xc0tmX3MSqgUKC0FBQUEtMXNLZl9zEgtBQUFBLTFzS2Zfcxq5AQoJdGV4dC9odG1sEqsBdGFsdmV6IG7Do28gc2VqYSBvIG1lbGhvciB0ZXJtbyAodHJhZGljaW9uYWlzPykgLSBwYXJlY2UgcXVlIG9zIHByb2JsZW1hcyBkZSBzYcO6ZGUgc8OjbyBkZWZpbmlkb3MgZW0gdW1hIHJldW5pw6NvIGRlc3NhIGZvcm1hLiBwZWxvIG1lbm9zIGZvaSBhIHNlbnNhw6fDo28gbWluaGEgcXVhbmRvIGxpIroBCgp0ZXh0L3BsYWluEqsBdGFsdmV6IG7Do28gc2VqYSBvIG1lbGhvciB0ZXJtbyAodHJhZGljaW9uYWlzPykgLSBwYXJlY2UgcXVlIG9zIHByb2JsZW1hcyBkZSBzYcO6ZGUgc8OjbyBkZWZpbmlkb3MgZW0gdW1hIHJldW5pw6NvIGRlc3NhIGZvcm1hLiBwZWxvIG1lbm9zIGZvaSBhIHNlbnNhw6fDo28gbWluaGEgcXVhbmRvIGxpKhsiFTExNDEwNzc4NzU3MzUwNTUyODcyOSgAOAAwrr2C8LUxOK69gvC1MUobCgp0ZXh0L3BsYWluEg1jb252ZW5jaW9uYWlzWgxwOTRyanpqamJrbWdyAiAAeACaAQYIABAAGACqAa4BEqsBdGFsdmV6IG7Do28gc2VqYSBvIG1lbGhvciB0ZXJtbyAodHJhZGljaW9uYWlzPykgLSBwYXJlY2UgcXVlIG9zIHByb2JsZW1hcyBkZSBzYcO6ZGUgc8OjbyBkZWZpbmlkb3MgZW0gdW1hIHJldW5pw6NvIGRlc3NhIGZvcm1hLiBwZWxvIG1lbm9zIGZvaSBhIHNlbnNhw6fDo28gbWluaGEgcXVhbmRvIGxpGK69gvC1MSCuvYLwtTFCEGtpeC5xY214bzdpZ3N6djgizwIKC0FBQUEtMXNLZjkwEp8CCgtBQUFBLTFzS2Y5MBILQUFBQS0xc0tmOTAaOwoJdGV4dC9odG1sEi50YWx2ZXogZmlxdWUgbWVsaG9yICZxdW90O3ZhbG9yIGVzcGVyYWRvJnF1b3Q7IjIKCnRleHQvcGxhaW4SJHRhbHZleiBmaXF1ZSBtZWxob3IgInZhbG9yIGVzcGVyYWRvIiobIhUxMTQxMDc3ODc1NzM1MDU1Mjg3MjkoADgAMISzq++1MTiEs6vvtTFKFwoKdGV4dC9wbGFpbhIJcmVhbGlkYWRlWgxiYmYwZW54YzA5MWhyAiAAeACaAQYIABAAGACqATASLnRhbHZleiBmaXF1ZSBtZWxob3IgJnF1b3Q7dmFsb3IgZXNwZXJhZG8mcXVvdDsYhLOr77UxIISzq++1MUIQa2l4LjhhbWc1MmU5cmN3MCKlAwoLQUFBQS1rdUlNTmcS8wIKC0FBQUEta3VJTU5nEgtBQUFBLWt1SU1OZxpPCgl0ZXh0L2h0bWwSQm7Do28gc2VyaWEgbWVsaG9yIGNvbG9jYXIgJnF1b3Q7ZGEgZG9lbsOnYSBhIHNlciBjb250cm9sYWRhJnF1b3Q7PyJGCgp0ZXh0L3BsYWluEjhuw6NvIHNlcmlhIG1lbGhvciBjb2xvY2FyICJkYSBkb2Vuw6dhIGEgc2VyIGNvbnRyb2xhZGEiPyobIhUxMTQxMDc3ODc1NzM1MDU1Mjg3MjkoADgAMKK9oea1MTiivaHmtTFKKQoKdGV4dC9wbGFpbhIbZG8gc2lzdGVtYSBhIHNlciBjb250cm9sYWRvWgx5aHRveGd1cmhmaDhyAiAAeACaAQYIABAAGACqAUQSQm7Do28gc2VyaWEgbWVsaG9yIGNvbG9jYXIgJnF1b3Q7ZGEgZG9lbsOnYSBhIHNlciBjb250cm9sYWRhJnF1b3Q7P7ABALgBABiivaHmtTEgor2h5rUxMABCEGtpeC54MHhobmU1YjlrNTIi7gQKC0FBQUEta3VJTU5jErwECgtBQUFBLWt1SU1OYxILQUFBQS1rdUlNTmMahwEKCXRleHQvaHRtbBJ6YWRpY2lvbmFyIMOgIGZpZ3VyYSB1bWEgc2V0aW5oYSBlIHVtIHRleHRvOiBQZXLDrW9kbyBkZSBpc29sYW1lbnRvIHNvY2lhbCBkZXRlcm1pbmFkbyBwZWxvIGdvdmVybm8mcXVvdDsuIE91IGFsZ28gcGFyZWNpZG8igwEKCnRleHQvcGxhaW4SdWFkaWNpb25hciDDoCBmaWd1cmEgdW1hIHNldGluaGEgZSB1bSB0ZXh0bzogUGVyw61vZG8gZGUgaXNvbGFtZW50byBzb2NpYWwgZGV0ZXJtaW5hZG8gcGVsbyBnb3Zlcm5vIi4gT3UgYWxnbyBwYXJlY2lkbyobIhUxMTQxMDc3ODc1NzM1MDU1Mjg3MjkoADgAMIrLlea1MTiKy5XmtTFKQwoKdGV4dC9wbGFpbhI1RmlndXJhIDEtIE5vdm9zIENhc29zIGVtIFJvbmTDtG5pYSBhbyBsb25nbyBkbyB0ZW1wby5aDDJkYnh4bHlqM215b3ICIAB4AJoBBggAEAAYAKoBfBJ6YWRpY2lvbmFyIMOgIGZpZ3VyYSB1bWEgc2V0aW5oYSBlIHVtIHRleHRvOiBQZXLDrW9kbyBkZSBpc29sYW1lbnRvIHNvY2lhbCBkZXRlcm1pbmFkbyBwZWxvIGdvdmVybm8mcXVvdDsuIE91IGFsZ28gcGFyZWNpZG+wAQC4AQAYisuV5rUxIIrLlea1MTAAQhBraXguZXFnNGtubHR6YzMwIsMECgtBQUFBLTFzS2Y5OBKTBAoLQUFBQS0xc0tmOTgSC0FBQUEtMXNLZjk4GoMBCgl0ZXh0L2h0bWwSdm7Do28gc2VpIHNlIMOpIG8gY2FzbywgbWFzIHRhbHZleiBmaXF1ZSBtZWxob3I6IGFqdXN0YW5kbyBvcyBjb2VmaWNpZW50ZXMgZGEgZXF1YcOnw6NvIGF0w6kgc2UgYXByb3hpbWFyIGRvIHZhbG9yIHJlYWwihAEKCnRleHQvcGxhaW4Sdm7Do28gc2VpIHNlIMOpIG8gY2FzbywgbWFzIHRhbHZleiBmaXF1ZSBtZWxob3I6IGFqdXN0YW5kbyBvcyBjb2VmaWNpZW50ZXMgZGEgZXF1YcOnw6NvIGF0w6kgc2UgYXByb3hpbWFyIGRvIHZhbG9yIHJlYWwqGyIVMTE0MTA3Nzg3NTczNTA1NTI4NzI5KAA4ADD3mLDvtTE495iw77UxSicKCnRleHQvcGxhaW4SGWF0w6kgY2hlZ2FyIGFvIHZhbG9yIHJlYWxaDHM2eGczeTg0ZmxtZHICIAB4AJoBBggAEAAYAKoBeBJ2bsOjbyBzZWkgc2Ugw6kgbyBjYXNvLCBtYXMgdGFsdmV6IGZpcXVlIG1lbGhvcjogYWp1c3RhbmRvIG9zIGNvZWZpY2llbnRlcyBkYSBlcXVhw6fDo28gYXTDqSBzZSBhcHJveGltYXIgZG8gdmFsb3IgcmVhbBj3mLDvtTEg95iw77UxQhBraXguazdzc2FiaGU2cmR2IvUDCgtBQUFBLWt1SU1RVRLDAwoLQUFBQS1rdUlNUVUSC0FBQUEta3VJTVFVGmIKCXRleHQvaHRtbBJVYWNobyBxdWUgZmFsdG91IGNvbnRpbnVhciBhIGZyYXNlOiBhbHRlcm50aXZhcyBhbyBjb21iYXRlIMOjIGRpc3NlbWluYcOnw6NvIGRvIENPVklELiJjCgp0ZXh0L3BsYWluElVhY2hvIHF1ZSBmYWx0b3UgY29udGludWFyIGEgZnJhc2U6IGFsdGVybnRpdmFzIGFvIGNvbWJhdGUgw6MgZGlzc2VtaW5hw6fDo28gZG8gQ09WSUQuKhsiFTExNDEwNzc4NzU3MzUwNTUyODcyOSgAOAAw+pzx5rUxOPqc8ea1MUo2Cgp0ZXh0L3BsYWluEihhbsOhbGlzZSBlIGVzY29saGEgZW50cmUgYXMgYWx0ZXJuYXRpdmFzWgw1aTczdzE1Z3ltcGVyAiAAeACaAQYIABAAGACqAVcSVWFjaG8gcXVlIGZhbHRvdSBjb250aW51YXIgYSBmcmFzZTogYWx0ZXJudGl2YXMgYW8gY29tYmF0ZSDDoyBkaXNzZW1pbmHDp8OjbyBkbyBDT1ZJRC6wAQC4AQAY+pzx5rUxIPqc8ea1MTAAQhBraXguYmV6b2E4NHd3N2l5IsAGCgtBQUFBLWt1SU1MMBKOBgoLQUFBQS1rdUlNTDASC0FBQUEta3VJTUwwGqYBCgl0ZXh0L2h0bWwSmAFEZWl4YXIgY2xhcm8gbyBwZXLDrW9kbyBmb2NvIGRlc3NlIHRyYWJhbGhvLCBwb2lzIGhqIGrDoSBuw6NvIGZhbGFtb3MgbWFpcyBkZSBkaXN0YW5jaWFtZW50byBzb2NpYWwgZSBxdWUgbyB0cmFiYWxobyBmb2kgcmVlc2NyaXRvIHBhcmEgb3MgdGVtcG9zIGF0dWFpcyKnAQoKdGV4dC9wbGFpbhKYAURlaXhhciBjbGFybyBvIHBlcsOtb2RvIGZvY28gZGVzc2UgdHJhYmFsaG8sIHBvaXMgaGogasOhIG7Do28gZmFsYW1vcyBtYWlzIGRlIGRpc3RhbmNpYW1lbnRvIHNvY2lhbCBlIHF1ZSBvIHRyYWJhbGhvIGZvaSByZWVzY3JpdG8gcGFyYSBvcyB0ZW1wb3MgYXR1YWlzKhsiFTExNDEwNzc4NzU3MzUwNTUyODcyOSgAOAAwpYzD5bUxOI2oxuW1MUqxAQoKdGV4dC9wbGFpbhKiAU5lc3NlIGNvbnRleHRvLCBpbXBsZW1lbnRhciBtZWRpZGFzIGRlIGRpc3RhbmNpYW1lbnRvIHNvY2lhbCBwb2RlIHNlIG1vc3RyYXIgdW0gZGVzYWZpbyBxdWFuZG8gY29uc2lkZXJhZGFzIGFzIHF1ZXN0w7VlcyBhbnRyb3BvbMOzZ2ljYXMgZSBwc2ljb3Nzb2NpYWlzIHJlZ2lvbmFpc1oMNzZ4NHgzZWJyMG9qcgIgAHgAmgEGCAAQABgAqgGbARKYAURlaXhhciBjbGFybyBvIHBlcsOtb2RvIGZvY28gZGVzc2UgdHJhYmFsaG8sIHBvaXMgaGogasOhIG7Do28gZmFsYW1vcyBtYWlzIGRlIGRpc3RhbmNpYW1lbnRvIHNvY2lhbCBlIHF1ZSBvIHRyYWJhbGhvIGZvaSByZWVzY3JpdG8gcGFyYSBvcyB0ZW1wb3MgYXR1YWlzsAEAuAEAGKWMw+W1MSCNqMbltTEwAEIQa2l4Lmh5eG4wM3R6d211dyKLAgoLQUFBQS1rdUlNTG8S2QEKC0FBQUEta3VJTUxvEgtBQUFBLWt1SU1MbxoeCgl0ZXh0L2h0bWwSEUZvaSBvYnNlcnZhZG8gcXVlIh8KCnRleHQvcGxhaW4SEUZvaSBvYnNlcnZhZG8gcXVlKhsiFTExNDEwNzc4NzU3MzUwNTUyODcyOSgAOAAw+KW85bUxOPilvOW1MUoYCgp0ZXh0L3BsYWluEgpQYXJlY2UgcXVlWgw0YnQ5bXBtNGd0YW5yAiAAeACaAQYIABAAGACqARMSEUZvaSBvYnNlcnZhZG8gcXVlsAEAuAEAGPilvOW1MSD4pbzltTEwAEIQa2l4Lms1ZWZlN3I2M3hvZ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4AHIhMVRUMGh5andOcEdfbXp0dVBVdHJXZUVTZnpsZzFMLXl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26803A-88E4-48F0-86AC-D500CBEA9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55</Pages>
  <Words>12678</Words>
  <Characters>68465</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Caio Nemeth</cp:lastModifiedBy>
  <cp:revision>5</cp:revision>
  <dcterms:created xsi:type="dcterms:W3CDTF">2023-09-04T12:47:00Z</dcterms:created>
  <dcterms:modified xsi:type="dcterms:W3CDTF">2024-02-26T19:23:00Z</dcterms:modified>
</cp:coreProperties>
</file>